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eastAsia="zh-CN"/>
        </w:rPr>
        <w:t>潍坊瀚声学校综合素质评价实施细则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Arial" w:eastAsia="仿宋_GB2312" w:cs="仿宋_GB2312"/>
          <w:b w:val="0"/>
          <w:bCs/>
          <w:i w:val="0"/>
          <w:caps w:val="0"/>
          <w:color w:val="666666"/>
          <w:spacing w:val="0"/>
          <w:kern w:val="0"/>
          <w:sz w:val="32"/>
          <w:szCs w:val="32"/>
          <w:shd w:val="clear" w:fill="FFFFFF"/>
          <w:lang w:val="en-US" w:eastAsia="zh-CN" w:bidi="ar"/>
        </w:rPr>
      </w:pPr>
      <w:r>
        <w:rPr>
          <w:rFonts w:hint="eastAsia" w:ascii="仿宋_GB2312" w:hAnsi="Arial" w:eastAsia="仿宋_GB2312" w:cs="仿宋_GB2312"/>
          <w:b w:val="0"/>
          <w:bCs/>
          <w:i w:val="0"/>
          <w:caps w:val="0"/>
          <w:color w:val="666666"/>
          <w:spacing w:val="0"/>
          <w:kern w:val="0"/>
          <w:sz w:val="32"/>
          <w:szCs w:val="32"/>
          <w:shd w:val="clear" w:fill="FFFFFF"/>
          <w:lang w:val="en-US" w:eastAsia="zh-CN" w:bidi="ar"/>
        </w:rPr>
        <w:t>评价工作组织及具体分工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1、潍坊瀚声学校综合素质评价工作委员会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  任：王守海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副主任：牟庚国</w:t>
      </w:r>
    </w:p>
    <w:p>
      <w:pPr>
        <w:keepNext w:val="0"/>
        <w:keepLines w:val="0"/>
        <w:pageBreakBefore w:val="0"/>
        <w:kinsoku/>
        <w:wordWrap/>
        <w:overflowPunct/>
        <w:topLinePunct w:val="0"/>
        <w:autoSpaceDE/>
        <w:autoSpaceDN/>
        <w:bidi w:val="0"/>
        <w:adjustRightInd w:val="0"/>
        <w:snapToGrid w:val="0"/>
        <w:spacing w:line="360" w:lineRule="auto"/>
        <w:ind w:firstLine="640" w:firstLineChars="200"/>
        <w:outlineLvl w:val="9"/>
      </w:pPr>
      <w:r>
        <w:rPr>
          <w:rFonts w:hint="eastAsia" w:ascii="仿宋_GB2312" w:hAnsi="Arial" w:eastAsia="仿宋_GB2312" w:cs="仿宋_GB2312"/>
          <w:b w:val="0"/>
          <w:i w:val="0"/>
          <w:caps w:val="0"/>
          <w:color w:val="666666"/>
          <w:spacing w:val="0"/>
          <w:kern w:val="0"/>
          <w:sz w:val="32"/>
          <w:szCs w:val="32"/>
          <w:shd w:val="clear" w:fill="FFFFFF"/>
          <w:lang w:val="en-US" w:eastAsia="zh-CN" w:bidi="ar"/>
        </w:rPr>
        <w:t>成  员：王进友、陈新路、高宇、张启帅（信息管理平台管理员）、李卫东（教务管理员）、杨金星（家委会成员）、石国华（社会人士）、曹力丹（学生）、夏瑜琪（学生）、朱炫宇（学生）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①组织培训和宣传工作；②负责领导和管理学校学生综合素质评价工作；③负责制订符合校情的《综合素质评价方案和细则》；④组织实施学生综合素质评价工作，及时对评价实施的过程、效果进行监控；⑤审定评价公示结果，受理咨询、申诉和复议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2、潍坊瀚声学校班级综合素质评价工作小组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组成人员：年级主任、班主任、任课教师、家长代表、学生代表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①按照学校的要求对学生及家长进行学生综合素质评价的宣传和培训；②组织学生开展自评和互评、指导家长评价③按照评价程序完成各项工作，指导本班学生做好原始数据的收集整理，建立《成长记录档案袋》并妥善保管；④负责对班级学生综合素质进行评定；⑤接待家长来访和咨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leftChars="0" w:right="0" w:firstLine="640" w:firstLineChars="0"/>
        <w:jc w:val="left"/>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i w:val="0"/>
          <w:caps w:val="0"/>
          <w:color w:val="666666"/>
          <w:spacing w:val="0"/>
          <w:kern w:val="0"/>
          <w:sz w:val="32"/>
          <w:szCs w:val="32"/>
          <w:shd w:val="clear" w:fill="FFFFFF"/>
          <w:lang w:val="en-US" w:eastAsia="zh-CN" w:bidi="ar"/>
        </w:rPr>
        <w:t>评价工作流程与具体办法</w:t>
      </w:r>
      <w:r>
        <w:rPr>
          <w:rFonts w:hint="eastAsia" w:ascii="仿宋_GB2312" w:hAnsi="Arial" w:eastAsia="仿宋_GB2312" w:cs="仿宋_GB2312"/>
          <w:b w:val="0"/>
          <w:i w:val="0"/>
          <w:caps w:val="0"/>
          <w:color w:val="666666"/>
          <w:spacing w:val="0"/>
          <w:kern w:val="0"/>
          <w:sz w:val="32"/>
          <w:szCs w:val="32"/>
          <w:shd w:val="clear" w:fill="FFFFFF"/>
          <w:lang w:val="en-US" w:eastAsia="zh-CN" w:bidi="ar"/>
        </w:rPr>
        <w:br w:type="textWrapping"/>
      </w:r>
      <w:r>
        <w:rPr>
          <w:rFonts w:hint="eastAsia" w:ascii="仿宋_GB2312" w:hAnsi="Arial" w:eastAsia="仿宋_GB2312" w:cs="仿宋_GB2312"/>
          <w:b w:val="0"/>
          <w:i w:val="0"/>
          <w:caps w:val="0"/>
          <w:color w:val="666666"/>
          <w:spacing w:val="0"/>
          <w:kern w:val="0"/>
          <w:sz w:val="32"/>
          <w:szCs w:val="32"/>
          <w:shd w:val="clear" w:fill="FFFFFF"/>
          <w:lang w:val="en-US" w:eastAsia="zh-CN" w:bidi="ar"/>
        </w:rPr>
        <w:t xml:space="preserve">    1.</w:t>
      </w:r>
      <w:r>
        <w:rPr>
          <w:rFonts w:hint="eastAsia" w:ascii="仿宋_GB2312" w:hAnsi="Arial" w:eastAsia="仿宋_GB2312" w:cs="仿宋_GB2312"/>
          <w:b w:val="0"/>
          <w:bCs/>
          <w:i w:val="0"/>
          <w:caps w:val="0"/>
          <w:color w:val="666666"/>
          <w:spacing w:val="0"/>
          <w:kern w:val="0"/>
          <w:sz w:val="28"/>
          <w:szCs w:val="28"/>
          <w:shd w:val="clear" w:fill="FFFFFF"/>
          <w:lang w:val="en-US" w:eastAsia="zh-CN" w:bidi="ar"/>
        </w:rPr>
        <w:t>从高一年级新生入学起，学校要为每一名学生建立个人成长档案，进行写实记录。学生在教师指导下客观记录能够体现综合素质发展水平的具体活动，收集相关典型事实材料，并及时整理完善。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2.结合日常教育教学活动开展，指导学生及时收集整理有关材料，活动记录、事实材料要真实，有据可查。每学期末，教师指导学生整理、遴选能反映其综合素质主要内容的具体活动记录、典型事实材料以及标志性成果等有关材料，由学生向学校提出入档申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3.每学期末，学校综合素质评价工作委员会组织对学生提报入档的材料进行审查，审核结果连同相关材料在教室内、公开栏、校园网等显著位置进行公示，公示期不少于5天。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4.所有入档材料均需学生与相应的审核人员签字确认。签字确认的原始材料要保存至学生毕业后2年。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三、学生综合素质交流展示安排</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每学期末，学校综合素质评价工作委员会组织对学生提报入档的材料进行审查，审核结果连同相关材料在教室内、公开栏、校园网等显著位置进行公示，公示期不少于5天。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四、档案管理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rightChars="0" w:firstLine="560" w:firstLineChars="200"/>
        <w:jc w:val="left"/>
        <w:rPr>
          <w:rFonts w:hint="eastAsia" w:ascii="仿宋_GB2312" w:hAnsi="仿宋_GB2312" w:eastAsia="仿宋_GB2312" w:cs="仿宋_GB2312"/>
          <w:b/>
          <w:bCs/>
          <w:sz w:val="32"/>
          <w:szCs w:val="40"/>
          <w:lang w:eastAsia="zh-CN"/>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所有入档材料均需学生与相应的审核人员签字确认。签字确认的原始材料要保存至学生毕业后2年。由学校档案室负责管理。</w:t>
      </w:r>
    </w:p>
    <w:p>
      <w:pPr>
        <w:ind w:firstLine="560" w:firstLineChars="200"/>
        <w:jc w:val="both"/>
        <w:rPr>
          <w:rFonts w:hint="eastAsia" w:ascii="仿宋_GB2312" w:hAnsi="仿宋_GB2312" w:eastAsia="仿宋_GB2312" w:cs="仿宋_GB2312"/>
          <w:b w:val="0"/>
          <w:bCs w:val="0"/>
          <w:sz w:val="28"/>
          <w:szCs w:val="36"/>
          <w:lang w:eastAsia="zh-CN"/>
        </w:rPr>
      </w:pPr>
      <w:r>
        <w:rPr>
          <w:rFonts w:hint="eastAsia" w:ascii="仿宋_GB2312" w:hAnsi="仿宋_GB2312" w:eastAsia="仿宋_GB2312" w:cs="仿宋_GB2312"/>
          <w:b w:val="0"/>
          <w:bCs w:val="0"/>
          <w:sz w:val="28"/>
          <w:szCs w:val="36"/>
          <w:lang w:eastAsia="zh-CN"/>
        </w:rPr>
        <w:t>五、评价指标</w:t>
      </w:r>
    </w:p>
    <w:tbl>
      <w:tblPr>
        <w:tblStyle w:val="5"/>
        <w:tblW w:w="1012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1199"/>
        <w:gridCol w:w="1066"/>
        <w:gridCol w:w="1065"/>
        <w:gridCol w:w="2384"/>
        <w:gridCol w:w="2161"/>
        <w:gridCol w:w="22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（一级指标）</w:t>
            </w:r>
          </w:p>
        </w:tc>
        <w:tc>
          <w:tcPr>
            <w:tcW w:w="1066"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(二级指标)</w:t>
            </w: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(三级指标)</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评价内容</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评价方式</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评价主要依据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A1思想品德</w:t>
            </w:r>
          </w:p>
        </w:tc>
        <w:tc>
          <w:tcPr>
            <w:tcW w:w="1066"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B1日常操行</w:t>
            </w: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C1出勤情况</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按时到校，按时参加学校、班级组织的各种活动，不迟到，不早退，不旷课，有事请假。</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迟到和早退1次扣1分，无故旷课扣3分。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52" w:hRule="atLeast"/>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C2学习态度</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学习动机明确，态度端正，掌握有效的学习策略，能够独立思考。</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正课和自习睡觉、玩手机等与学习无关的事情，每次扣2分。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C3团结协作</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为人友善，相互尊重，相互包容，和睦相处，有团队意识，有集体荣誉感，主动协同他人搞好各项事务。</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积极参加学校或班级的各项活动，为班级贡献的，每次加2分。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C4遵规守纪</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具有法律和规则意识；遵守公共秩序和社会规则；遵守学校和班级的规章制度。</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遵守法律法规，遵守学校的规章制度，若违反每次扣2分。</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社会主义核心价值观、思想政治课程标准、《中共中央国务院关于进一步加强和改进未成年人思想道德建设的若干意见》《中小学生守则》等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C5诚实守信</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言行一致，知错就改；信守承诺，拒绝欺骗。</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不欺骗同学、不跟老师和家长撒谎，若违反，每次扣2分。</w:t>
            </w: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C6文明礼仪</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仪表端正，举止得体；尊老爱幼，尊敬师长；礼貌待人；遵守社会公德。</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衣着得体，不化妆，不带首饰，不穿奇装异服，尊敬师长，若违反，每次扣2分。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《中学生日常行为规范（修订）》《中小学生守则》《中小学文明礼仪教育纲要》等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C7其他</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未作说明但出现的事情，报综合素质评价委员会裁定。</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B2德育活动</w:t>
            </w: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C8党团活动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勇于承担责任，积极组织和参与各类集体活动，担任学生干部，有一定领导力。</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担任学生干部，积极参加活动，每学期加2分。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C9社团活动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按计划定时参与活动，活动质量高，担任社团职务。</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担任社团长，积极领导社团活动，每学期加2分。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C10公益劳动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每学期至少参加一次，持续时间不少于半天，实效性强。</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利用周末或假期进行公益劳动，并取得一定效果，每次加1分。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C11志愿服务</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每学期至少参加一次，持续时间不少于半天，实效性强。</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利用周末或假期进行志愿者劳动，并取得一定效果，每次加1分。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C12其他</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未作说明但出现的事情，根据具体报综合素质评价委员会裁定。</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A2学业水平</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B3国家课程</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重视参与学习过程，对学习过程进行记录与评价，根据自己的发展需要、兴趣特长和学习潜能选择学习内容并丰富和拓展知识领域。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学习目标达成度高，模块检测质量高，完成必修、选修规定的学分。</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每学期必须完成国家课程要求内容，若完不成，不能获得学分。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B4校本课程</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根据个人发展需要和学习潜能选课，重视学习过程，拓展知识领域。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每学期至少选择1门校本课程，达到规定的学时数且成绩合格。</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完成1门校本课程的选择，且修满学分，否则不能获得相应学分。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《山东省普通高中课程设置及教学指导意见》《山东省普通高中学生综合素质评价实施方案》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B5研究性学习</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积极参与研究性学习，制定研究性学习方案，有质量较高的研究性成果。</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对标志性成果进行申报、审核、打分、记录、存档</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A3身心健康</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B6体质监测</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养成主动锻炼身体的习惯，改善和提高身体机能。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身高、体重、肺活量、身体运动能力、视力状况等达到《国家学生体质健康标准》要求。</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对学生身体指标检测体质进行测试，并记录结果</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《国家学生体质健康标准》《国务院办公厅转发教育部等部门关于进一步加强学校体育工作若干意见的通知》《中小学学生近视眼防控工作方案》以及其他相关规范性文件等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B7日常锻炼</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磨练自身的意志品质，培养团队精神。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积极参加各种体育活动；体育课、课间操出勤率高；有体育特长。</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积极参加各项体育锻炼；有体育特长并经体育老师审核认证的，进行记录。</w:t>
            </w: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B8心理素质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有效管理自己的情绪，正确处理师生、同伴、家庭等人际关系；能够根据情境的要求约束自己的言行；主动控制极端情绪下行为的发生；具备抵御挫折的能力；主动寻求应对和克服困难的方法。</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根据日常评价、心理测试、问卷调查等方式如实评价</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《中小学心理健康教育指导纲要（2012年修订）》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A4艺术素养</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B9音乐</w:t>
            </w:r>
          </w:p>
        </w:tc>
        <w:tc>
          <w:tcPr>
            <w:tcW w:w="2384"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主动提升个人艺术素养，发展特长，挖掘潜能，为未来幸福人生奠基。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每学期参与1-3个艺术类项目，掌握一定的艺术知识，具有一定的审美表现能力，并取得标志性成果。</w:t>
            </w:r>
          </w:p>
        </w:tc>
        <w:tc>
          <w:tcPr>
            <w:tcW w:w="2161"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对标志性成果进行申报、审核、打分、记录、存档</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《学校艺术教育工程规程》《山东省普通高中学生综合素质评价实施方案》等相关规范性文件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B10美术</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B11舞蹈</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B12戏剧</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B13戏曲</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B14影视</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B15书法</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B16其他</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A5社会实践</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B17社会体验</w:t>
            </w:r>
          </w:p>
        </w:tc>
        <w:tc>
          <w:tcPr>
            <w:tcW w:w="2384"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通过不同的体验方式了解社会，锻炼自己，更客观的规划自己的未来，具有较明晰的生涯规划意识。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通过社会调查、勤工助学、义工、学子企业行、社区服务等形式参与社会实践，每学年不少于一周，有实践成果。</w:t>
            </w:r>
          </w:p>
        </w:tc>
        <w:tc>
          <w:tcPr>
            <w:tcW w:w="2161"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查阅学生活动记录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、调查报告、标志性成果</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《山东省普通高中课程设置及教学指导意见》《山东省普通高中学生综合素质评价实施方案》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B18考察调查</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B19校园活动</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B20其他</w:t>
            </w:r>
          </w:p>
        </w:tc>
        <w:tc>
          <w:tcPr>
            <w:tcW w:w="2384" w:type="dxa"/>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bl>
    <w:p>
      <w:pPr>
        <w:jc w:val="center"/>
        <w:rPr>
          <w:rFonts w:hint="eastAsia" w:ascii="仿宋_GB2312" w:hAnsi="仿宋_GB2312" w:eastAsia="仿宋_GB2312" w:cs="仿宋_GB2312"/>
          <w:b w:val="0"/>
          <w:bCs w:val="0"/>
          <w:sz w:val="28"/>
          <w:szCs w:val="36"/>
          <w:lang w:eastAsia="zh-CN"/>
        </w:rPr>
      </w:pPr>
    </w:p>
    <w:p>
      <w:pPr>
        <w:jc w:val="center"/>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eastAsia="zh-CN"/>
        </w:rPr>
        <w:t>附件</w:t>
      </w:r>
      <w:r>
        <w:rPr>
          <w:rFonts w:hint="eastAsia" w:ascii="仿宋_GB2312" w:hAnsi="仿宋_GB2312" w:eastAsia="仿宋_GB2312" w:cs="仿宋_GB2312"/>
          <w:b w:val="0"/>
          <w:bCs w:val="0"/>
          <w:sz w:val="28"/>
          <w:szCs w:val="36"/>
          <w:lang w:val="en-US" w:eastAsia="zh-CN"/>
        </w:rPr>
        <w:t>1：《班级评价小组成员名单》</w:t>
      </w:r>
    </w:p>
    <w:tbl>
      <w:tblPr>
        <w:tblStyle w:val="6"/>
        <w:tblpPr w:leftFromText="180" w:rightFromText="180" w:vertAnchor="text" w:tblpXSpec="center" w:tblpY="69"/>
        <w:tblOverlap w:val="never"/>
        <w:tblW w:w="10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965"/>
        <w:gridCol w:w="1965"/>
        <w:gridCol w:w="187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班级</w:t>
            </w:r>
          </w:p>
        </w:tc>
        <w:tc>
          <w:tcPr>
            <w:tcW w:w="1965"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kern w:val="0"/>
                <w:sz w:val="24"/>
                <w:szCs w:val="24"/>
                <w:lang w:eastAsia="zh-CN"/>
              </w:rPr>
              <w:t>班主任</w:t>
            </w:r>
          </w:p>
        </w:tc>
        <w:tc>
          <w:tcPr>
            <w:tcW w:w="1965"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教师代表</w:t>
            </w:r>
          </w:p>
        </w:tc>
        <w:tc>
          <w:tcPr>
            <w:tcW w:w="1875"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学生家长</w:t>
            </w:r>
            <w:r>
              <w:rPr>
                <w:rFonts w:hint="eastAsia" w:ascii="仿宋_GB2312" w:hAnsi="仿宋_GB2312" w:eastAsia="仿宋_GB2312" w:cs="仿宋_GB2312"/>
                <w:b w:val="0"/>
                <w:bCs w:val="0"/>
                <w:kern w:val="0"/>
                <w:sz w:val="24"/>
                <w:szCs w:val="24"/>
                <w:lang w:eastAsia="zh-CN"/>
              </w:rPr>
              <w:t>代表</w:t>
            </w:r>
          </w:p>
        </w:tc>
        <w:tc>
          <w:tcPr>
            <w:tcW w:w="2775"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1</w:t>
            </w:r>
          </w:p>
        </w:tc>
        <w:tc>
          <w:tcPr>
            <w:tcW w:w="196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陈新路</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刘秀霞</w:t>
            </w:r>
          </w:p>
          <w:p>
            <w:pPr>
              <w:jc w:val="cente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kern w:val="0"/>
                <w:sz w:val="24"/>
              </w:rPr>
              <w:t>于晓芳</w:t>
            </w:r>
          </w:p>
        </w:tc>
        <w:tc>
          <w:tcPr>
            <w:tcW w:w="1875" w:type="dxa"/>
            <w:vAlign w:val="center"/>
          </w:tcPr>
          <w:p>
            <w:pPr>
              <w:widowControl/>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姜艳</w:t>
            </w:r>
          </w:p>
          <w:p>
            <w:pPr>
              <w:widowControl/>
              <w:jc w:val="center"/>
              <w:textAlignment w:val="bottom"/>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石国华</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曹力丹、张锦怡</w:t>
            </w:r>
          </w:p>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陈姿璇、宋喜君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2</w:t>
            </w:r>
          </w:p>
        </w:tc>
        <w:tc>
          <w:tcPr>
            <w:tcW w:w="196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李卫东</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李康雨</w:t>
            </w:r>
          </w:p>
          <w:p>
            <w:pPr>
              <w:jc w:val="cente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kern w:val="0"/>
                <w:sz w:val="24"/>
              </w:rPr>
              <w:t>高琨</w:t>
            </w:r>
          </w:p>
        </w:tc>
        <w:tc>
          <w:tcPr>
            <w:tcW w:w="1875" w:type="dxa"/>
            <w:vAlign w:val="center"/>
          </w:tcPr>
          <w:p>
            <w:pPr>
              <w:widowControl/>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刘雨修</w:t>
            </w:r>
          </w:p>
          <w:p>
            <w:pPr>
              <w:widowControl/>
              <w:jc w:val="center"/>
              <w:textAlignment w:val="bottom"/>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张培波</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刘俊言、张佳艺</w:t>
            </w:r>
          </w:p>
          <w:p>
            <w:pPr>
              <w:jc w:val="cente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kern w:val="0"/>
                <w:sz w:val="24"/>
              </w:rPr>
              <w:t>谭文婕、韩文泰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3</w:t>
            </w:r>
          </w:p>
        </w:tc>
        <w:tc>
          <w:tcPr>
            <w:tcW w:w="196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马文昊</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刘艳秋</w:t>
            </w:r>
          </w:p>
          <w:p>
            <w:pPr>
              <w:jc w:val="center"/>
              <w:rPr>
                <w:rFonts w:hint="eastAsia" w:ascii="仿宋_GB2312" w:hAnsi="仿宋_GB2312" w:eastAsia="仿宋_GB2312" w:cs="仿宋_GB2312"/>
                <w:b w:val="0"/>
                <w:bCs w:val="0"/>
                <w:kern w:val="0"/>
                <w:sz w:val="24"/>
                <w:szCs w:val="24"/>
                <w:lang w:val="en-US"/>
              </w:rPr>
            </w:pPr>
            <w:r>
              <w:rPr>
                <w:rFonts w:hint="eastAsia" w:ascii="仿宋_GB2312" w:hAnsi="仿宋_GB2312" w:eastAsia="仿宋_GB2312" w:cs="仿宋_GB2312"/>
                <w:kern w:val="0"/>
                <w:sz w:val="24"/>
              </w:rPr>
              <w:t>南顺侠</w:t>
            </w:r>
          </w:p>
        </w:tc>
        <w:tc>
          <w:tcPr>
            <w:tcW w:w="1875" w:type="dxa"/>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李霞</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张青</w:t>
            </w:r>
          </w:p>
        </w:tc>
        <w:tc>
          <w:tcPr>
            <w:tcW w:w="2775" w:type="dxa"/>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朱德淳</w:t>
            </w:r>
            <w:r>
              <w:rPr>
                <w:rFonts w:hint="eastAsia" w:ascii="仿宋_GB2312" w:hAnsi="仿宋_GB2312" w:eastAsia="仿宋_GB2312" w:cs="仿宋_GB2312"/>
                <w:kern w:val="0"/>
                <w:sz w:val="24"/>
              </w:rPr>
              <w:t>、朱奕蒙</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李之正、李家珅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4</w:t>
            </w:r>
          </w:p>
        </w:tc>
        <w:tc>
          <w:tcPr>
            <w:tcW w:w="196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孙琨</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许家静</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王建福</w:t>
            </w:r>
          </w:p>
        </w:tc>
        <w:tc>
          <w:tcPr>
            <w:tcW w:w="187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刘敏</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张丽萍</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王嘉骏、甄志强</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翟玉冰、裴晨旭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5</w:t>
            </w:r>
          </w:p>
        </w:tc>
        <w:tc>
          <w:tcPr>
            <w:tcW w:w="196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刘丰玮</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刘丽艳</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罗纳</w:t>
            </w:r>
          </w:p>
        </w:tc>
        <w:tc>
          <w:tcPr>
            <w:tcW w:w="187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王孝伟；王晶</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王奕彤，甄志浩</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李嘉浩，段振旭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6</w:t>
            </w:r>
          </w:p>
        </w:tc>
        <w:tc>
          <w:tcPr>
            <w:tcW w:w="196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袁琳</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张悦</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孙强</w:t>
            </w:r>
          </w:p>
        </w:tc>
        <w:tc>
          <w:tcPr>
            <w:tcW w:w="187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林青；孙秀娥</w:t>
            </w:r>
          </w:p>
        </w:tc>
        <w:tc>
          <w:tcPr>
            <w:tcW w:w="2775" w:type="dxa"/>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甄志立，孙梦瑶，</w:t>
            </w:r>
          </w:p>
          <w:p>
            <w:pPr>
              <w:jc w:val="center"/>
              <w:rPr>
                <w:rFonts w:hint="eastAsia" w:ascii="仿宋_GB2312" w:hAnsi="仿宋_GB2312" w:eastAsia="仿宋_GB2312" w:cs="仿宋_GB2312"/>
                <w:b w:val="0"/>
                <w:bCs w:val="0"/>
                <w:kern w:val="0"/>
                <w:sz w:val="24"/>
                <w:szCs w:val="24"/>
                <w:lang w:val="en-US" w:eastAsia="zh-CN"/>
              </w:rPr>
            </w:pPr>
            <w:r>
              <w:rPr>
                <w:rFonts w:ascii="仿宋_GB2312" w:hAnsi="仿宋_GB2312" w:eastAsia="仿宋_GB2312" w:cs="仿宋_GB2312"/>
                <w:kern w:val="0"/>
                <w:sz w:val="24"/>
              </w:rPr>
              <w:t>刘洋，刘栩彤</w:t>
            </w:r>
          </w:p>
        </w:tc>
      </w:tr>
    </w:tbl>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bookmarkStart w:id="0" w:name="_GoBack"/>
      <w:bookmarkEnd w:id="0"/>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eastAsia="zh-CN"/>
        </w:rPr>
        <w:t>附件</w:t>
      </w:r>
      <w:r>
        <w:rPr>
          <w:rFonts w:hint="eastAsia" w:ascii="仿宋_GB2312" w:hAnsi="仿宋_GB2312" w:eastAsia="仿宋_GB2312" w:cs="仿宋_GB2312"/>
          <w:b w:val="0"/>
          <w:bCs w:val="0"/>
          <w:sz w:val="28"/>
          <w:szCs w:val="36"/>
          <w:lang w:val="en-US" w:eastAsia="zh-CN"/>
        </w:rPr>
        <w:t>2：《</w:t>
      </w:r>
      <w:r>
        <w:rPr>
          <w:rFonts w:hint="eastAsia" w:ascii="仿宋_GB2312" w:hAnsi="仿宋_GB2312" w:eastAsia="仿宋_GB2312" w:cs="仿宋_GB2312"/>
          <w:b w:val="0"/>
          <w:bCs w:val="0"/>
          <w:sz w:val="28"/>
          <w:szCs w:val="36"/>
          <w:lang w:eastAsia="zh-CN"/>
        </w:rPr>
        <w:t>山东省普通高中学生综合素质材料填报用表</w:t>
      </w:r>
      <w:r>
        <w:rPr>
          <w:rFonts w:hint="eastAsia" w:ascii="仿宋_GB2312" w:hAnsi="仿宋_GB2312" w:eastAsia="仿宋_GB2312" w:cs="仿宋_GB2312"/>
          <w:b w:val="0"/>
          <w:bCs w:val="0"/>
          <w:sz w:val="28"/>
          <w:szCs w:val="36"/>
          <w:lang w:val="en-US" w:eastAsia="zh-CN"/>
        </w:rPr>
        <w:t>》</w:t>
      </w:r>
    </w:p>
    <w:p>
      <w:pPr>
        <w:ind w:firstLine="600"/>
        <w:rPr>
          <w:rFonts w:ascii="仿宋_GB2312" w:eastAsia="仿宋_GB2312"/>
          <w:sz w:val="32"/>
          <w:szCs w:val="32"/>
        </w:rPr>
      </w:pPr>
    </w:p>
    <w:p>
      <w:pPr>
        <w:jc w:val="center"/>
        <w:rPr>
          <w:rFonts w:ascii="黑体" w:hAnsi="黑体" w:eastAsia="黑体" w:cs="黑体"/>
          <w:sz w:val="80"/>
          <w:szCs w:val="80"/>
        </w:rPr>
      </w:pPr>
      <w:r>
        <w:rPr>
          <w:rFonts w:hint="eastAsia" w:ascii="黑体" w:hAnsi="黑体" w:eastAsia="黑体" w:cs="黑体"/>
          <w:sz w:val="80"/>
          <w:szCs w:val="80"/>
        </w:rPr>
        <w:t>山东省普通高中学生</w:t>
      </w:r>
    </w:p>
    <w:p>
      <w:pPr>
        <w:jc w:val="center"/>
        <w:rPr>
          <w:rFonts w:ascii="黑体" w:hAnsi="黑体" w:eastAsia="黑体" w:cs="黑体"/>
          <w:sz w:val="80"/>
          <w:szCs w:val="80"/>
        </w:rPr>
      </w:pPr>
      <w:r>
        <w:rPr>
          <w:rFonts w:hint="eastAsia" w:ascii="黑体" w:hAnsi="黑体" w:eastAsia="黑体" w:cs="黑体"/>
          <w:sz w:val="80"/>
          <w:szCs w:val="80"/>
        </w:rPr>
        <w:t>综合素质材料填报用表</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b/>
          <w:sz w:val="32"/>
          <w:szCs w:val="32"/>
        </w:rPr>
      </w:pPr>
      <w:r>
        <w:rPr>
          <w:rFonts w:hint="eastAsia" w:ascii="楷体_GB2312" w:hAnsi="黑体" w:eastAsia="楷体_GB2312" w:cs="黑体"/>
          <w:b/>
          <w:sz w:val="32"/>
          <w:szCs w:val="32"/>
        </w:rPr>
        <w:t>第（一）学期</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学  生  姓  名 </w:t>
      </w:r>
      <w:r>
        <w:rPr>
          <w:rFonts w:hint="eastAsia" w:ascii="楷体_GB2312" w:hAnsi="黑体" w:eastAsia="楷体_GB2312" w:cs="黑体"/>
          <w:b/>
          <w:sz w:val="30"/>
          <w:szCs w:val="30"/>
          <w:u w:val="single"/>
        </w:rPr>
        <w:t xml:space="preserve">                           </w:t>
      </w: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学    籍    号 </w:t>
      </w:r>
      <w:r>
        <w:rPr>
          <w:rFonts w:hint="eastAsia" w:ascii="楷体_GB2312" w:hAnsi="黑体" w:eastAsia="楷体_GB2312" w:cs="黑体"/>
          <w:b/>
          <w:sz w:val="30"/>
          <w:szCs w:val="30"/>
          <w:u w:val="single"/>
        </w:rPr>
        <w:t xml:space="preserve">                           </w:t>
      </w: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所  在  学  校 </w:t>
      </w:r>
      <w:r>
        <w:rPr>
          <w:rFonts w:hint="eastAsia" w:ascii="楷体_GB2312" w:hAnsi="黑体" w:eastAsia="楷体_GB2312" w:cs="黑体"/>
          <w:b/>
          <w:sz w:val="30"/>
          <w:szCs w:val="30"/>
          <w:u w:val="single"/>
        </w:rPr>
        <w:t xml:space="preserve">                           </w:t>
      </w:r>
    </w:p>
    <w:p>
      <w:pPr>
        <w:jc w:val="center"/>
        <w:rPr>
          <w:rFonts w:ascii="黑体" w:hAnsi="黑体" w:eastAsia="黑体" w:cs="黑体"/>
          <w:sz w:val="44"/>
          <w:szCs w:val="44"/>
        </w:rPr>
      </w:pPr>
      <w:r>
        <w:rPr>
          <w:rFonts w:ascii="楷体_GB2312" w:hAnsi="黑体" w:eastAsia="楷体_GB2312" w:cs="黑体"/>
          <w:sz w:val="28"/>
          <w:szCs w:val="28"/>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594360</wp:posOffset>
                </wp:positionV>
                <wp:extent cx="1485900" cy="792480"/>
                <wp:effectExtent l="0" t="0" r="0" b="7620"/>
                <wp:wrapNone/>
                <wp:docPr id="2" name="文本框 2"/>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51pt;margin-top:46.8pt;height:62.4pt;width:117pt;z-index:251660288;mso-width-relative:page;mso-height-relative:page;" fillcolor="#FFFFFF" filled="t" stroked="f" coordsize="21600,21600" o:gfxdata="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Y1PVnY&#10;AAAACgEAAA8AAAAAAAAAAQAgAAAAIgAAAGRycy9kb3ducmV2LnhtbFBLAQIUABQAAAAIAIdO4kB/&#10;3kI6rgEAADIDAAAOAAAAAAAAAAEAIAAAACcBAABkcnMvZTJvRG9jLnhtbFBLBQYAAAAABgAGAFkB&#10;AABHBQAAAAA=&#10;">
                <v:fill on="t" focussize="0,0"/>
                <v:stroke on="f"/>
                <v:imagedata o:title=""/>
                <o:lock v:ext="edit" aspectratio="f"/>
                <v:textbox>
                  <w:txbxContent>
                    <w:p/>
                  </w:txbxContent>
                </v:textbox>
              </v:shape>
            </w:pict>
          </mc:Fallback>
        </mc:AlternateContent>
      </w:r>
      <w:r>
        <w:rPr>
          <w:rFonts w:hint="eastAsia" w:ascii="楷体_GB2312" w:hAnsi="黑体" w:eastAsia="楷体_GB2312" w:cs="黑体"/>
          <w:sz w:val="28"/>
          <w:szCs w:val="28"/>
        </w:rPr>
        <w:br w:type="page"/>
      </w:r>
      <w:r>
        <w:rPr>
          <w:rFonts w:hint="eastAsia" w:ascii="黑体" w:hAnsi="黑体" w:eastAsia="黑体" w:cs="黑体"/>
          <w:sz w:val="44"/>
          <w:szCs w:val="44"/>
        </w:rPr>
        <w:t>目  录</w:t>
      </w:r>
    </w:p>
    <w:p>
      <w:pPr>
        <w:jc w:val="center"/>
        <w:rPr>
          <w:rFonts w:ascii="黑体" w:hAnsi="黑体" w:eastAsia="黑体" w:cs="黑体"/>
          <w:sz w:val="44"/>
          <w:szCs w:val="44"/>
        </w:rPr>
      </w:pP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一、普通高中毕业生基本情况</w:t>
      </w:r>
      <w:r>
        <w:rPr>
          <w:rFonts w:eastAsia="黑体"/>
          <w:sz w:val="32"/>
          <w:szCs w:val="32"/>
        </w:rPr>
        <w:tab/>
      </w:r>
      <w:r>
        <w:rPr>
          <w:rFonts w:hint="eastAsia" w:ascii="黑体" w:hAnsi="黑体" w:eastAsia="黑体" w:cs="黑体"/>
          <w:sz w:val="32"/>
          <w:szCs w:val="32"/>
        </w:rPr>
        <w:t>1</w:t>
      </w:r>
    </w:p>
    <w:p>
      <w:pPr>
        <w:tabs>
          <w:tab w:val="right" w:leader="middleDot" w:pos="8820"/>
        </w:tabs>
        <w:jc w:val="left"/>
        <w:rPr>
          <w:rFonts w:ascii="楷体_GB2312" w:hAnsi="黑体" w:eastAsia="楷体_GB2312" w:cs="黑体"/>
          <w:sz w:val="32"/>
          <w:szCs w:val="32"/>
        </w:rPr>
      </w:pPr>
      <w:r>
        <w:rPr>
          <w:rFonts w:hint="eastAsia" w:ascii="黑体" w:hAnsi="黑体" w:eastAsia="黑体" w:cs="黑体"/>
          <w:sz w:val="32"/>
          <w:szCs w:val="32"/>
        </w:rPr>
        <w:t>二、学生发展情况</w:t>
      </w:r>
      <w:r>
        <w:rPr>
          <w:rFonts w:eastAsia="黑体"/>
          <w:sz w:val="32"/>
          <w:szCs w:val="32"/>
        </w:rPr>
        <w:tab/>
      </w:r>
      <w:r>
        <w:rPr>
          <w:rFonts w:hint="eastAsia" w:ascii="黑体" w:hAnsi="黑体" w:eastAsia="黑体" w:cs="黑体"/>
          <w:sz w:val="32"/>
          <w:szCs w:val="32"/>
        </w:rPr>
        <w:t>2</w:t>
      </w:r>
    </w:p>
    <w:p>
      <w:pPr>
        <w:tabs>
          <w:tab w:val="right" w:leader="middleDot" w:pos="8820"/>
        </w:tabs>
        <w:ind w:firstLine="640" w:firstLineChars="200"/>
        <w:jc w:val="left"/>
        <w:rPr>
          <w:rFonts w:ascii="仿宋" w:hAnsi="仿宋" w:eastAsia="仿宋" w:cs="黑体"/>
          <w:sz w:val="32"/>
          <w:szCs w:val="32"/>
        </w:rPr>
      </w:pPr>
      <w:r>
        <w:rPr>
          <w:rFonts w:hint="eastAsia" w:ascii="仿宋_GB2312" w:hAnsi="仿宋" w:eastAsia="仿宋_GB2312" w:cs="黑体"/>
          <w:sz w:val="32"/>
          <w:szCs w:val="32"/>
        </w:rPr>
        <w:t>（一）思想品德</w:t>
      </w:r>
      <w:r>
        <w:rPr>
          <w:rFonts w:eastAsia="黑体"/>
          <w:sz w:val="32"/>
          <w:szCs w:val="32"/>
        </w:rPr>
        <w:tab/>
      </w:r>
      <w:r>
        <w:rPr>
          <w:rFonts w:hint="eastAsia" w:ascii="黑体" w:hAnsi="黑体" w:eastAsia="黑体" w:cs="黑体"/>
          <w:sz w:val="32"/>
          <w:szCs w:val="32"/>
        </w:rPr>
        <w:t>2</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（二）学业水平</w:t>
      </w:r>
      <w:r>
        <w:rPr>
          <w:rFonts w:eastAsia="黑体"/>
          <w:sz w:val="32"/>
          <w:szCs w:val="32"/>
        </w:rPr>
        <w:tab/>
      </w:r>
      <w:r>
        <w:rPr>
          <w:rFonts w:hint="eastAsia" w:ascii="黑体" w:hAnsi="黑体" w:eastAsia="黑体" w:cs="黑体"/>
          <w:sz w:val="32"/>
          <w:szCs w:val="32"/>
        </w:rPr>
        <w:t>3</w:t>
      </w:r>
    </w:p>
    <w:p>
      <w:pPr>
        <w:tabs>
          <w:tab w:val="right" w:leader="middleDot" w:pos="8820"/>
        </w:tabs>
        <w:ind w:firstLine="640" w:firstLineChars="200"/>
        <w:jc w:val="left"/>
        <w:rPr>
          <w:rFonts w:ascii="黑体" w:hAnsi="黑体" w:eastAsia="黑体" w:cs="黑体"/>
          <w:sz w:val="32"/>
          <w:szCs w:val="32"/>
        </w:rPr>
      </w:pPr>
      <w:r>
        <w:rPr>
          <w:rFonts w:hint="eastAsia" w:ascii="仿宋_GB2312" w:hAnsi="仿宋" w:eastAsia="仿宋_GB2312" w:cs="黑体"/>
          <w:sz w:val="32"/>
          <w:szCs w:val="32"/>
        </w:rPr>
        <w:t>（三）身心健康</w:t>
      </w:r>
      <w:r>
        <w:rPr>
          <w:rFonts w:eastAsia="黑体"/>
          <w:sz w:val="32"/>
          <w:szCs w:val="32"/>
        </w:rPr>
        <w:tab/>
      </w:r>
      <w:r>
        <w:rPr>
          <w:rFonts w:hint="eastAsia" w:ascii="黑体" w:hAnsi="黑体" w:eastAsia="黑体" w:cs="黑体"/>
          <w:sz w:val="32"/>
          <w:szCs w:val="32"/>
        </w:rPr>
        <w:t>5</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（四）艺术素养</w:t>
      </w:r>
      <w:r>
        <w:rPr>
          <w:rFonts w:eastAsia="黑体"/>
          <w:sz w:val="32"/>
          <w:szCs w:val="32"/>
        </w:rPr>
        <w:tab/>
      </w:r>
      <w:r>
        <w:rPr>
          <w:rFonts w:hint="eastAsia" w:ascii="黑体" w:hAnsi="黑体" w:eastAsia="黑体" w:cs="黑体"/>
          <w:sz w:val="32"/>
          <w:szCs w:val="32"/>
        </w:rPr>
        <w:t>7</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（五）社会实践</w:t>
      </w:r>
      <w:r>
        <w:rPr>
          <w:rFonts w:eastAsia="黑体"/>
          <w:sz w:val="32"/>
          <w:szCs w:val="32"/>
        </w:rPr>
        <w:tab/>
      </w:r>
      <w:r>
        <w:rPr>
          <w:rFonts w:hint="eastAsia" w:ascii="黑体" w:hAnsi="黑体" w:eastAsia="黑体" w:cs="黑体"/>
          <w:sz w:val="32"/>
          <w:szCs w:val="32"/>
        </w:rPr>
        <w:t>8</w:t>
      </w:r>
    </w:p>
    <w:p>
      <w:pPr>
        <w:tabs>
          <w:tab w:val="right" w:leader="middleDot" w:pos="8820"/>
        </w:tabs>
        <w:jc w:val="left"/>
        <w:rPr>
          <w:rFonts w:ascii="黑体" w:hAnsi="黑体" w:eastAsia="黑体" w:cs="黑体"/>
          <w:sz w:val="32"/>
          <w:szCs w:val="32"/>
        </w:rPr>
      </w:pPr>
      <w:r>
        <w:rPr>
          <w:rFonts w:hint="eastAsia" w:ascii="黑体" w:hAnsi="黑体" w:eastAsia="黑体" w:cs="黑体"/>
          <w:bCs/>
          <w:sz w:val="32"/>
          <w:szCs w:val="32"/>
        </w:rPr>
        <w:t>三、学生陈述报告和教师评语</w:t>
      </w:r>
      <w:r>
        <w:rPr>
          <w:rFonts w:eastAsia="黑体"/>
          <w:sz w:val="32"/>
          <w:szCs w:val="32"/>
        </w:rPr>
        <w:tab/>
      </w:r>
      <w:r>
        <w:rPr>
          <w:rFonts w:hint="eastAsia" w:ascii="黑体" w:hAnsi="黑体" w:eastAsia="黑体" w:cs="黑体"/>
          <w:sz w:val="32"/>
          <w:szCs w:val="32"/>
        </w:rPr>
        <w:t>9</w:t>
      </w: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四、学生陈述总报告和教师评语</w:t>
      </w:r>
      <w:r>
        <w:rPr>
          <w:rFonts w:eastAsia="黑体"/>
          <w:sz w:val="32"/>
          <w:szCs w:val="32"/>
        </w:rPr>
        <w:tab/>
      </w:r>
      <w:r>
        <w:rPr>
          <w:rFonts w:hint="eastAsia" w:ascii="黑体" w:hAnsi="黑体" w:eastAsia="黑体" w:cs="黑体"/>
          <w:sz w:val="32"/>
          <w:szCs w:val="32"/>
        </w:rPr>
        <w:t>10</w:t>
      </w: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五、需要佐证的材料</w:t>
      </w:r>
      <w:r>
        <w:rPr>
          <w:rFonts w:eastAsia="黑体"/>
          <w:sz w:val="32"/>
          <w:szCs w:val="32"/>
        </w:rPr>
        <w:tab/>
      </w:r>
      <w:r>
        <w:rPr>
          <w:rFonts w:hint="eastAsia" w:ascii="黑体" w:hAnsi="黑体" w:eastAsia="黑体" w:cs="黑体"/>
          <w:sz w:val="32"/>
          <w:szCs w:val="32"/>
        </w:rPr>
        <w:t>11</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r>
        <w:rPr>
          <w:rFonts w:ascii="楷体_GB2312" w:hAnsi="黑体" w:eastAsia="楷体_GB2312" w:cs="黑体"/>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1684020</wp:posOffset>
                </wp:positionV>
                <wp:extent cx="1485900" cy="792480"/>
                <wp:effectExtent l="0" t="0" r="0" b="7620"/>
                <wp:wrapNone/>
                <wp:docPr id="1" name="文本框 3"/>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FFFFFF"/>
                        </a:solidFill>
                        <a:ln w="9525">
                          <a:noFill/>
                        </a:ln>
                      </wps:spPr>
                      <wps:txbx>
                        <w:txbxContent>
                          <w:p/>
                        </w:txbxContent>
                      </wps:txbx>
                      <wps:bodyPr upright="1"/>
                    </wps:wsp>
                  </a:graphicData>
                </a:graphic>
              </wp:anchor>
            </w:drawing>
          </mc:Choice>
          <mc:Fallback>
            <w:pict>
              <v:shape id="文本框 3" o:spid="_x0000_s1026" o:spt="202" type="#_x0000_t202" style="position:absolute;left:0pt;margin-left:-9pt;margin-top:132.6pt;height:62.4pt;width:117pt;z-index:251661312;mso-width-relative:page;mso-height-relative:page;" fillcolor="#FFFFFF" filled="t" stroked="f" coordsize="21600,21600" o:gfxdata="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daC9PZ&#10;AAAACwEAAA8AAAAAAAAAAQAgAAAAIgAAAGRycy9kb3ducmV2LnhtbFBLAQIUABQAAAAIAIdO4kAG&#10;F82rrQEAADIDAAAOAAAAAAAAAAEAIAAAACgBAABkcnMvZTJvRG9jLnhtbFBLBQYAAAAABgAGAFkB&#10;AABHBQAAAAA=&#10;">
                <v:fill on="t" focussize="0,0"/>
                <v:stroke on="f"/>
                <v:imagedata o:title=""/>
                <o:lock v:ext="edit" aspectratio="f"/>
                <v:textbox>
                  <w:txbxContent>
                    <w:p/>
                  </w:txbxContent>
                </v:textbox>
              </v:shape>
            </w:pict>
          </mc:Fallback>
        </mc:AlternateContent>
      </w:r>
    </w:p>
    <w:p>
      <w:pPr>
        <w:jc w:val="center"/>
        <w:rPr>
          <w:rFonts w:ascii="黑体" w:hAnsi="黑体" w:eastAsia="黑体" w:cs="黑体"/>
          <w:b/>
          <w:sz w:val="28"/>
          <w:szCs w:val="28"/>
        </w:rPr>
        <w:sectPr>
          <w:footerReference r:id="rId4" w:type="first"/>
          <w:footerReference r:id="rId3" w:type="default"/>
          <w:pgSz w:w="11906" w:h="16838"/>
          <w:pgMar w:top="850" w:right="850" w:bottom="850" w:left="850" w:header="851" w:footer="1644" w:gutter="0"/>
          <w:pgBorders>
            <w:top w:val="none" w:sz="0" w:space="0"/>
            <w:left w:val="none" w:sz="0" w:space="0"/>
            <w:bottom w:val="none" w:sz="0" w:space="0"/>
            <w:right w:val="none" w:sz="0" w:space="0"/>
          </w:pgBorders>
          <w:cols w:space="425" w:num="1"/>
          <w:titlePg/>
          <w:docGrid w:type="lines" w:linePitch="312" w:charSpace="0"/>
        </w:sectPr>
      </w:pPr>
    </w:p>
    <w:p>
      <w:pPr>
        <w:spacing w:line="400" w:lineRule="exact"/>
        <w:jc w:val="center"/>
        <w:rPr>
          <w:rFonts w:ascii="黑体" w:hAnsi="黑体" w:eastAsia="黑体" w:cs="黑体"/>
          <w:sz w:val="28"/>
          <w:szCs w:val="28"/>
        </w:rPr>
      </w:pPr>
      <w:r>
        <w:rPr>
          <w:rFonts w:hint="eastAsia" w:ascii="黑体" w:hAnsi="黑体" w:eastAsia="黑体" w:cs="黑体"/>
          <w:sz w:val="28"/>
          <w:szCs w:val="28"/>
        </w:rPr>
        <w:t>一、普通高中学生基本情况</w:t>
      </w:r>
    </w:p>
    <w:p>
      <w:pPr>
        <w:jc w:val="left"/>
        <w:rPr>
          <w:rFonts w:ascii="仿宋_GB2312" w:hAnsi="仿宋" w:eastAsia="仿宋_GB2312" w:cs="黑体"/>
          <w:sz w:val="28"/>
          <w:szCs w:val="28"/>
        </w:rPr>
      </w:pPr>
      <w:r>
        <w:rPr>
          <w:rFonts w:hint="eastAsia" w:ascii="仿宋_GB2312" w:hAnsi="仿宋" w:eastAsia="仿宋_GB2312" w:cs="黑体"/>
          <w:sz w:val="28"/>
          <w:szCs w:val="28"/>
        </w:rPr>
        <w:t>（一)基本信息</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459"/>
        <w:gridCol w:w="1688"/>
        <w:gridCol w:w="1689"/>
        <w:gridCol w:w="4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姓名</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曾用名</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性别</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出生年月</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民族</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健康状况</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身份证号</w:t>
            </w:r>
          </w:p>
        </w:tc>
        <w:tc>
          <w:tcPr>
            <w:tcW w:w="5321" w:type="dxa"/>
            <w:gridSpan w:val="4"/>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学籍号</w:t>
            </w:r>
          </w:p>
        </w:tc>
        <w:tc>
          <w:tcPr>
            <w:tcW w:w="5321" w:type="dxa"/>
            <w:gridSpan w:val="4"/>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919"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学籍变更</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r>
              <w:rPr>
                <w:rFonts w:hint="eastAsia" w:ascii="仿宋_GB2312" w:hAnsi="仿宋" w:eastAsia="仿宋_GB2312" w:cs="黑体"/>
                <w:sz w:val="24"/>
              </w:rPr>
              <w:t>原学籍号：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19" w:type="dxa"/>
            <w:vMerge w:val="continue"/>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6926" w:type="dxa"/>
            <w:gridSpan w:val="5"/>
            <w:shd w:val="clear" w:color="auto" w:fill="auto"/>
            <w:tcMar>
              <w:left w:w="57" w:type="dxa"/>
              <w:right w:w="57" w:type="dxa"/>
            </w:tcMar>
          </w:tcPr>
          <w:p>
            <w:pPr>
              <w:snapToGrid w:val="0"/>
              <w:ind w:firstLine="600" w:firstLineChars="250"/>
              <w:jc w:val="left"/>
              <w:rPr>
                <w:rFonts w:ascii="仿宋_GB2312" w:hAnsi="仿宋" w:eastAsia="仿宋_GB2312" w:cs="黑体"/>
                <w:sz w:val="24"/>
              </w:rPr>
            </w:pPr>
            <w:r>
              <w:rPr>
                <w:rFonts w:hint="eastAsia" w:ascii="仿宋_GB2312" w:hAnsi="仿宋" w:eastAsia="仿宋_GB2312" w:cs="黑体"/>
                <w:sz w:val="24"/>
              </w:rPr>
              <w:t>年   月   日由（因）             转入（休学）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政治面貌</w:t>
            </w:r>
          </w:p>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（入团入党情况）</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通讯地址等</w:t>
            </w:r>
          </w:p>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联系方式</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919"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家庭成员</w:t>
            </w:r>
          </w:p>
          <w:p>
            <w:pPr>
              <w:snapToGrid w:val="0"/>
              <w:jc w:val="center"/>
              <w:rPr>
                <w:rFonts w:ascii="仿宋_GB2312" w:hAnsi="仿宋" w:eastAsia="仿宋_GB2312" w:cs="黑体"/>
                <w:sz w:val="24"/>
              </w:rPr>
            </w:pPr>
            <w:r>
              <w:rPr>
                <w:rFonts w:hint="eastAsia" w:ascii="仿宋_GB2312" w:hAnsi="仿宋" w:eastAsia="仿宋_GB2312" w:cs="黑体"/>
                <w:sz w:val="24"/>
              </w:rPr>
              <w:t>相关信息</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称谓</w:t>
            </w: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姓名</w:t>
            </w:r>
          </w:p>
        </w:tc>
        <w:tc>
          <w:tcPr>
            <w:tcW w:w="168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工作单位</w:t>
            </w:r>
          </w:p>
        </w:tc>
        <w:tc>
          <w:tcPr>
            <w:tcW w:w="2090" w:type="dxa"/>
            <w:gridSpan w:val="2"/>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bl>
    <w:p>
      <w:pPr>
        <w:spacing w:line="340" w:lineRule="exact"/>
        <w:jc w:val="left"/>
        <w:rPr>
          <w:rFonts w:ascii="仿宋_GB2312" w:hAnsi="仿宋" w:eastAsia="仿宋_GB2312" w:cs="黑体"/>
          <w:sz w:val="28"/>
          <w:szCs w:val="28"/>
        </w:rPr>
      </w:pPr>
      <w:r>
        <w:rPr>
          <w:rFonts w:hint="eastAsia" w:ascii="仿宋_GB2312" w:hAnsi="仿宋" w:eastAsia="仿宋_GB2312" w:cs="黑体"/>
          <w:sz w:val="28"/>
          <w:szCs w:val="28"/>
        </w:rPr>
        <w:t>（二）在班级、学生会、团委等任职情况（每学期限填一项）</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4395"/>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时间</w:t>
            </w:r>
          </w:p>
        </w:tc>
        <w:tc>
          <w:tcPr>
            <w:tcW w:w="4395"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担任职务</w:t>
            </w:r>
          </w:p>
        </w:tc>
        <w:tc>
          <w:tcPr>
            <w:tcW w:w="1912"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bl>
    <w:p>
      <w:pPr>
        <w:spacing w:line="340" w:lineRule="exact"/>
        <w:jc w:val="left"/>
        <w:rPr>
          <w:rFonts w:ascii="仿宋_GB2312" w:hAnsi="仿宋" w:eastAsia="仿宋_GB2312" w:cs="黑体"/>
          <w:sz w:val="28"/>
          <w:szCs w:val="28"/>
        </w:rPr>
      </w:pPr>
      <w:r>
        <w:rPr>
          <w:rFonts w:hint="eastAsia" w:ascii="仿宋_GB2312" w:hAnsi="仿宋" w:eastAsia="仿宋_GB2312" w:cs="黑体"/>
          <w:sz w:val="28"/>
          <w:szCs w:val="28"/>
        </w:rPr>
        <w:t>（三）高中阶段校级以上（含校级）奖惩情况（每学期限填2项以内）</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3119"/>
        <w:gridCol w:w="226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时间</w:t>
            </w:r>
          </w:p>
        </w:tc>
        <w:tc>
          <w:tcPr>
            <w:tcW w:w="3119"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奖惩名称（等级)</w:t>
            </w:r>
          </w:p>
        </w:tc>
        <w:tc>
          <w:tcPr>
            <w:tcW w:w="2268"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奖惩部门</w:t>
            </w:r>
          </w:p>
        </w:tc>
        <w:tc>
          <w:tcPr>
            <w:tcW w:w="1345"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bl>
    <w:p>
      <w:pPr>
        <w:spacing w:line="340" w:lineRule="exact"/>
        <w:rPr>
          <w:rFonts w:ascii="仿宋_GB2312" w:hAnsi="仿宋" w:eastAsia="仿宋_GB2312" w:cs="黑体"/>
          <w:sz w:val="28"/>
          <w:szCs w:val="28"/>
        </w:rPr>
      </w:pPr>
      <w:r>
        <w:rPr>
          <w:rFonts w:hint="eastAsia" w:ascii="仿宋_GB2312" w:hAnsi="仿宋" w:eastAsia="仿宋_GB2312" w:cs="黑体"/>
          <w:sz w:val="28"/>
          <w:szCs w:val="28"/>
        </w:rPr>
        <w:t>注：学生基本情况由学生本人填写，班主任审核确认。</w:t>
      </w:r>
    </w:p>
    <w:p>
      <w:pPr>
        <w:jc w:val="center"/>
        <w:rPr>
          <w:rFonts w:ascii="黑体" w:hAnsi="黑体" w:eastAsia="黑体" w:cs="黑体"/>
          <w:b/>
          <w:sz w:val="32"/>
          <w:szCs w:val="32"/>
        </w:rPr>
      </w:pPr>
      <w:r>
        <w:rPr>
          <w:rFonts w:ascii="黑体" w:hAnsi="黑体" w:eastAsia="黑体" w:cs="黑体"/>
          <w:sz w:val="28"/>
          <w:szCs w:val="28"/>
        </w:rPr>
        <w:br w:type="page"/>
      </w:r>
      <w:r>
        <w:rPr>
          <w:rFonts w:hint="eastAsia" w:ascii="黑体" w:hAnsi="黑体" w:eastAsia="黑体" w:cs="黑体"/>
          <w:sz w:val="28"/>
          <w:szCs w:val="28"/>
        </w:rPr>
        <w:t>二、学生发展情况</w:t>
      </w:r>
    </w:p>
    <w:p>
      <w:pPr>
        <w:jc w:val="center"/>
        <w:rPr>
          <w:rFonts w:ascii="仿宋_GB2312" w:hAnsi="仿宋" w:eastAsia="仿宋_GB2312" w:cs="黑体"/>
          <w:sz w:val="28"/>
          <w:szCs w:val="28"/>
        </w:rPr>
      </w:pPr>
      <w:r>
        <w:rPr>
          <w:rFonts w:hint="eastAsia" w:ascii="仿宋_GB2312" w:hAnsi="仿宋" w:eastAsia="仿宋_GB2312" w:cs="黑体"/>
          <w:sz w:val="28"/>
          <w:szCs w:val="28"/>
        </w:rPr>
        <w:t>（一）思想品德</w:t>
      </w:r>
    </w:p>
    <w:p>
      <w:pPr>
        <w:rPr>
          <w:rFonts w:ascii="仿宋_GB2312" w:hAnsi="仿宋" w:eastAsia="仿宋_GB2312" w:cs="黑体"/>
          <w:sz w:val="28"/>
          <w:szCs w:val="28"/>
        </w:rPr>
      </w:pPr>
      <w:r>
        <w:rPr>
          <w:rFonts w:hint="eastAsia" w:ascii="仿宋_GB2312" w:hAnsi="仿宋" w:eastAsia="仿宋_GB2312" w:cs="黑体"/>
          <w:sz w:val="28"/>
          <w:szCs w:val="28"/>
        </w:rPr>
        <w:t>1.典型事例</w:t>
      </w:r>
    </w:p>
    <w:p>
      <w:pPr>
        <w:spacing w:line="3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重点填写在日常操行、参与党团活动、社团活动、公益劳动、志愿服务等反映学生思想品德的典型事例（包括内容、地点、持续时间或次数、过程、成效等）。</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6" w:hRule="atLeast"/>
          <w:jc w:val="center"/>
        </w:trPr>
        <w:tc>
          <w:tcPr>
            <w:tcW w:w="671" w:type="dxa"/>
            <w:tcBorders>
              <w:right w:val="nil"/>
            </w:tcBorders>
            <w:shd w:val="clear" w:color="auto" w:fill="auto"/>
          </w:tcPr>
          <w:p>
            <w:pPr>
              <w:rPr>
                <w:rFonts w:ascii="仿宋_GB2312" w:hAnsi="仿宋" w:eastAsia="仿宋_GB2312" w:cs="黑体"/>
                <w:sz w:val="24"/>
              </w:rPr>
            </w:pPr>
          </w:p>
        </w:tc>
        <w:tc>
          <w:tcPr>
            <w:tcW w:w="8174" w:type="dxa"/>
            <w:tcBorders>
              <w:left w:val="nil"/>
            </w:tcBorders>
            <w:shd w:val="clear" w:color="auto" w:fill="auto"/>
          </w:tcPr>
          <w:p>
            <w:pPr>
              <w:jc w:val="left"/>
              <w:rPr>
                <w:rFonts w:ascii="仿宋_GB2312" w:hAnsi="仿宋" w:eastAsia="仿宋_GB2312" w:cs="黑体"/>
                <w:sz w:val="28"/>
                <w:szCs w:val="28"/>
              </w:rPr>
            </w:pPr>
          </w:p>
        </w:tc>
      </w:tr>
    </w:tbl>
    <w:p>
      <w:pPr>
        <w:spacing w:line="340" w:lineRule="exact"/>
        <w:rPr>
          <w:rFonts w:ascii="仿宋_GB2312" w:hAnsi="仿宋" w:eastAsia="仿宋_GB2312" w:cs="黑体"/>
          <w:sz w:val="28"/>
          <w:szCs w:val="28"/>
        </w:rPr>
      </w:pPr>
      <w:r>
        <w:rPr>
          <w:rFonts w:hint="eastAsia" w:ascii="仿宋_GB2312" w:hAnsi="仿宋" w:eastAsia="仿宋_GB2312" w:cs="黑体"/>
          <w:sz w:val="28"/>
          <w:szCs w:val="28"/>
        </w:rPr>
        <w:t xml:space="preserve">说明:典型事例由学生本人填写，班主任审核确认。    </w:t>
      </w:r>
    </w:p>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rPr>
          <w:rFonts w:ascii="仿宋_GB2312" w:hAnsi="仿宋" w:eastAsia="仿宋_GB2312" w:cs="黑体"/>
          <w:sz w:val="28"/>
          <w:szCs w:val="28"/>
        </w:rPr>
      </w:pPr>
      <w:r>
        <w:rPr>
          <w:rFonts w:hint="eastAsia" w:ascii="仿宋_GB2312" w:hAnsi="仿宋" w:eastAsia="仿宋_GB2312" w:cs="黑体"/>
          <w:sz w:val="28"/>
          <w:szCs w:val="28"/>
        </w:rPr>
        <w:t>2.日常操行</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12"/>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内容</w:t>
            </w:r>
          </w:p>
        </w:tc>
        <w:tc>
          <w:tcPr>
            <w:tcW w:w="6514" w:type="dxa"/>
            <w:tcBorders>
              <w:bottom w:val="nil"/>
            </w:tcBorders>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出勤情况</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学习态度</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团结协作</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遵规守纪</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诚实守信</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文明礼仪</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19" w:type="dxa"/>
            <w:vMerge w:val="restart"/>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其它</w:t>
            </w:r>
          </w:p>
        </w:tc>
        <w:tc>
          <w:tcPr>
            <w:tcW w:w="1612" w:type="dxa"/>
            <w:shd w:val="clear" w:color="auto" w:fill="auto"/>
            <w:vAlign w:val="center"/>
          </w:tcPr>
          <w:p>
            <w:pPr>
              <w:jc w:val="center"/>
              <w:rPr>
                <w:rFonts w:ascii="仿宋_GB2312" w:hAnsi="仿宋" w:eastAsia="仿宋_GB2312" w:cs="黑体"/>
                <w:sz w:val="24"/>
              </w:rPr>
            </w:pP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19" w:type="dxa"/>
            <w:vMerge w:val="continue"/>
            <w:shd w:val="clear" w:color="auto" w:fill="auto"/>
            <w:vAlign w:val="center"/>
          </w:tcPr>
          <w:p>
            <w:pPr>
              <w:jc w:val="center"/>
              <w:rPr>
                <w:rFonts w:ascii="仿宋_GB2312" w:hAnsi="仿宋" w:eastAsia="仿宋_GB2312" w:cs="黑体"/>
                <w:sz w:val="24"/>
              </w:rPr>
            </w:pPr>
          </w:p>
        </w:tc>
        <w:tc>
          <w:tcPr>
            <w:tcW w:w="1612" w:type="dxa"/>
            <w:shd w:val="clear" w:color="auto" w:fill="auto"/>
            <w:vAlign w:val="center"/>
          </w:tcPr>
          <w:p>
            <w:pPr>
              <w:jc w:val="center"/>
              <w:rPr>
                <w:rFonts w:ascii="仿宋_GB2312" w:hAnsi="仿宋" w:eastAsia="仿宋_GB2312" w:cs="黑体"/>
                <w:sz w:val="24"/>
              </w:rPr>
            </w:pP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exact"/>
          <w:jc w:val="center"/>
        </w:trPr>
        <w:tc>
          <w:tcPr>
            <w:tcW w:w="8845" w:type="dxa"/>
            <w:gridSpan w:val="3"/>
            <w:shd w:val="clear" w:color="auto" w:fill="auto"/>
            <w:vAlign w:val="center"/>
          </w:tcPr>
          <w:p>
            <w:pPr>
              <w:jc w:val="left"/>
              <w:rPr>
                <w:rFonts w:ascii="仿宋_GB2312" w:hAnsi="仿宋" w:eastAsia="仿宋_GB2312" w:cs="黑体"/>
                <w:sz w:val="24"/>
              </w:rPr>
            </w:pPr>
            <w:r>
              <w:rPr>
                <w:rFonts w:hint="eastAsia" w:ascii="仿宋_GB2312" w:hAnsi="仿宋" w:eastAsia="仿宋_GB2312" w:cs="黑体"/>
                <w:sz w:val="24"/>
              </w:rPr>
              <w:t>填写说明：日常操行由小组互评和教师评议相结合，以等级形式呈现，由班主任填写，年级主任审核确认。</w:t>
            </w:r>
          </w:p>
        </w:tc>
      </w:tr>
    </w:tbl>
    <w:p>
      <w:pPr>
        <w:spacing w:line="340" w:lineRule="exact"/>
        <w:ind w:right="1260" w:rightChars="600"/>
        <w:jc w:val="center"/>
        <w:rPr>
          <w:rFonts w:ascii="仿宋_GB2312" w:hAnsi="仿宋" w:eastAsia="仿宋_GB2312" w:cs="黑体"/>
          <w:sz w:val="28"/>
          <w:szCs w:val="28"/>
        </w:rPr>
      </w:pPr>
      <w:r>
        <w:rPr>
          <w:rFonts w:hint="eastAsia" w:ascii="仿宋_GB2312" w:hAnsi="仿宋" w:eastAsia="仿宋_GB2312" w:cs="黑体"/>
          <w:sz w:val="28"/>
          <w:szCs w:val="28"/>
        </w:rPr>
        <w:t xml:space="preserve">                                            </w:t>
      </w:r>
    </w:p>
    <w:p>
      <w:pPr>
        <w:spacing w:line="340" w:lineRule="exact"/>
        <w:ind w:right="1260" w:rightChars="600"/>
        <w:jc w:val="center"/>
        <w:rPr>
          <w:rFonts w:ascii="仿宋_GB2312" w:hAnsi="仿宋" w:eastAsia="仿宋_GB2312" w:cs="黑体"/>
          <w:sz w:val="28"/>
          <w:szCs w:val="28"/>
        </w:rPr>
      </w:pPr>
      <w:r>
        <w:rPr>
          <w:rFonts w:hint="eastAsia" w:ascii="仿宋_GB2312" w:hAnsi="仿宋" w:eastAsia="仿宋_GB2312" w:cs="黑体"/>
          <w:sz w:val="28"/>
          <w:szCs w:val="28"/>
        </w:rPr>
        <w:t xml:space="preserve">                                        审核人：</w:t>
      </w:r>
    </w:p>
    <w:p>
      <w:pPr>
        <w:rPr>
          <w:rFonts w:ascii="仿宋_GB2312" w:hAnsi="仿宋" w:eastAsia="仿宋_GB2312" w:cs="黑体"/>
          <w:sz w:val="28"/>
          <w:szCs w:val="28"/>
        </w:rPr>
      </w:pPr>
    </w:p>
    <w:p>
      <w:pPr>
        <w:jc w:val="center"/>
        <w:rPr>
          <w:rFonts w:hint="eastAsia" w:ascii="仿宋_GB2312" w:hAnsi="仿宋" w:eastAsia="仿宋_GB2312" w:cs="黑体"/>
          <w:sz w:val="28"/>
          <w:szCs w:val="28"/>
        </w:rPr>
      </w:pPr>
    </w:p>
    <w:p>
      <w:pPr>
        <w:jc w:val="center"/>
        <w:rPr>
          <w:rFonts w:hint="eastAsia" w:ascii="仿宋_GB2312" w:hAnsi="仿宋" w:eastAsia="仿宋_GB2312" w:cs="黑体"/>
          <w:sz w:val="28"/>
          <w:szCs w:val="28"/>
        </w:rPr>
      </w:pPr>
    </w:p>
    <w:p>
      <w:pPr>
        <w:jc w:val="center"/>
        <w:rPr>
          <w:rFonts w:ascii="仿宋_GB2312" w:hAnsi="黑体" w:eastAsia="仿宋_GB2312" w:cs="黑体"/>
          <w:b/>
          <w:sz w:val="28"/>
          <w:szCs w:val="28"/>
        </w:rPr>
      </w:pPr>
      <w:r>
        <w:rPr>
          <w:rFonts w:hint="eastAsia" w:ascii="仿宋_GB2312" w:hAnsi="仿宋" w:eastAsia="仿宋_GB2312" w:cs="黑体"/>
          <w:sz w:val="28"/>
          <w:szCs w:val="28"/>
        </w:rPr>
        <w:t>（二）学业水平</w:t>
      </w:r>
    </w:p>
    <w:p>
      <w:pPr>
        <w:rPr>
          <w:rFonts w:ascii="仿宋_GB2312" w:hAnsi="仿宋" w:eastAsia="仿宋_GB2312" w:cs="黑体"/>
          <w:sz w:val="28"/>
          <w:szCs w:val="28"/>
        </w:rPr>
      </w:pPr>
      <w:r>
        <w:rPr>
          <w:rFonts w:hint="eastAsia" w:ascii="仿宋_GB2312" w:hAnsi="仿宋" w:eastAsia="仿宋_GB2312" w:cs="黑体"/>
          <w:sz w:val="28"/>
          <w:szCs w:val="28"/>
        </w:rPr>
        <w:t>1.课程修习情况（平时）</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600"/>
        <w:gridCol w:w="869"/>
        <w:gridCol w:w="815"/>
        <w:gridCol w:w="843"/>
        <w:gridCol w:w="703"/>
        <w:gridCol w:w="843"/>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科目</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模块名称</w:t>
            </w:r>
          </w:p>
        </w:tc>
        <w:tc>
          <w:tcPr>
            <w:tcW w:w="869"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模块</w:t>
            </w:r>
          </w:p>
          <w:p>
            <w:pPr>
              <w:jc w:val="center"/>
              <w:rPr>
                <w:rFonts w:ascii="仿宋_GB2312" w:hAnsi="仿宋" w:eastAsia="仿宋_GB2312" w:cs="黑体"/>
                <w:sz w:val="24"/>
              </w:rPr>
            </w:pPr>
            <w:r>
              <w:rPr>
                <w:rFonts w:hint="eastAsia" w:ascii="仿宋_GB2312" w:hAnsi="仿宋" w:eastAsia="仿宋_GB2312" w:cs="黑体"/>
                <w:sz w:val="24"/>
              </w:rPr>
              <w:t>性质</w:t>
            </w:r>
          </w:p>
        </w:tc>
        <w:tc>
          <w:tcPr>
            <w:tcW w:w="815"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学时</w:t>
            </w:r>
          </w:p>
        </w:tc>
        <w:tc>
          <w:tcPr>
            <w:tcW w:w="84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成绩</w:t>
            </w:r>
          </w:p>
        </w:tc>
        <w:tc>
          <w:tcPr>
            <w:tcW w:w="70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学分</w:t>
            </w:r>
          </w:p>
        </w:tc>
        <w:tc>
          <w:tcPr>
            <w:tcW w:w="84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认定</w:t>
            </w:r>
          </w:p>
          <w:p>
            <w:pPr>
              <w:jc w:val="center"/>
              <w:rPr>
                <w:rFonts w:ascii="仿宋_GB2312" w:hAnsi="仿宋" w:eastAsia="仿宋_GB2312" w:cs="黑体"/>
                <w:sz w:val="24"/>
              </w:rPr>
            </w:pPr>
            <w:r>
              <w:rPr>
                <w:rFonts w:hint="eastAsia" w:ascii="仿宋_GB2312" w:hAnsi="仿宋" w:eastAsia="仿宋_GB2312" w:cs="黑体"/>
                <w:sz w:val="24"/>
              </w:rPr>
              <w:t>时间</w:t>
            </w:r>
          </w:p>
        </w:tc>
        <w:tc>
          <w:tcPr>
            <w:tcW w:w="1435"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任课教师</w:t>
            </w:r>
          </w:p>
          <w:p>
            <w:pPr>
              <w:jc w:val="center"/>
              <w:rPr>
                <w:rFonts w:ascii="仿宋_GB2312" w:hAnsi="仿宋" w:eastAsia="仿宋_GB2312" w:cs="黑体"/>
                <w:sz w:val="24"/>
              </w:rPr>
            </w:pPr>
            <w:r>
              <w:rPr>
                <w:rFonts w:hint="eastAsia" w:ascii="仿宋_GB2312" w:hAnsi="仿宋" w:eastAsia="仿宋_GB2312" w:cs="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语文</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数学</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外语</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思想政治</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历史</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地理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物理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化学</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生物</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体育与健康</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技术</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艺术</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研究性学习</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社区服务</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社会实践</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校本课程</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学期取得学分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必修   学分，选修   学分，共   学分。</w:t>
            </w:r>
          </w:p>
        </w:tc>
        <w:tc>
          <w:tcPr>
            <w:tcW w:w="869" w:type="dxa"/>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337" w:type="dxa"/>
            <w:gridSpan w:val="2"/>
            <w:shd w:val="clear" w:color="auto" w:fill="auto"/>
            <w:tcMar>
              <w:left w:w="57" w:type="dxa"/>
              <w:right w:w="57" w:type="dxa"/>
            </w:tcMar>
          </w:tcPr>
          <w:p>
            <w:pPr>
              <w:jc w:val="center"/>
              <w:rPr>
                <w:rFonts w:ascii="仿宋_GB2312" w:hAnsi="仿宋" w:eastAsia="仿宋_GB2312" w:cs="黑体"/>
                <w:sz w:val="24"/>
              </w:rPr>
            </w:pPr>
            <w:r>
              <w:rPr>
                <w:rFonts w:hint="eastAsia" w:ascii="仿宋_GB2312" w:hAnsi="仿宋" w:eastAsia="仿宋_GB2312" w:cs="黑体"/>
                <w:sz w:val="24"/>
              </w:rPr>
              <w:t>填写说明：本表由任课教师填写，学校教学管理部门审核。</w:t>
            </w:r>
          </w:p>
        </w:tc>
        <w:tc>
          <w:tcPr>
            <w:tcW w:w="5508" w:type="dxa"/>
            <w:gridSpan w:val="6"/>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8845" w:type="dxa"/>
            <w:gridSpan w:val="8"/>
            <w:shd w:val="clear" w:color="auto" w:fill="auto"/>
            <w:tcMar>
              <w:left w:w="57" w:type="dxa"/>
              <w:right w:w="57" w:type="dxa"/>
            </w:tcMar>
          </w:tcPr>
          <w:p>
            <w:pPr>
              <w:rPr>
                <w:rFonts w:ascii="仿宋_GB2312" w:hAnsi="仿宋" w:eastAsia="仿宋_GB2312" w:cs="黑体"/>
                <w:sz w:val="24"/>
              </w:rPr>
            </w:pPr>
          </w:p>
        </w:tc>
      </w:tr>
    </w:tbl>
    <w:p>
      <w:pPr>
        <w:ind w:right="1260" w:rightChars="600"/>
        <w:jc w:val="right"/>
        <w:rPr>
          <w:rFonts w:ascii="仿宋_GB2312" w:hAnsi="仿宋" w:eastAsia="仿宋_GB2312" w:cs="黑体"/>
          <w:sz w:val="24"/>
        </w:rPr>
      </w:pPr>
      <w:r>
        <w:rPr>
          <w:rFonts w:hint="eastAsia" w:ascii="仿宋_GB2312" w:hAnsi="仿宋" w:eastAsia="仿宋_GB2312" w:cs="黑体"/>
          <w:sz w:val="24"/>
        </w:rPr>
        <w:t>审核人：</w:t>
      </w:r>
    </w:p>
    <w:p>
      <w:pPr>
        <w:rPr>
          <w:rFonts w:ascii="仿宋_GB2312" w:hAnsi="仿宋" w:eastAsia="仿宋_GB2312" w:cs="黑体"/>
          <w:sz w:val="28"/>
          <w:szCs w:val="28"/>
        </w:rPr>
      </w:pPr>
    </w:p>
    <w:p>
      <w:pPr>
        <w:rPr>
          <w:rFonts w:ascii="仿宋_GB2312" w:hAnsi="仿宋" w:eastAsia="仿宋_GB2312" w:cs="黑体"/>
          <w:sz w:val="28"/>
          <w:szCs w:val="28"/>
        </w:rPr>
      </w:pPr>
    </w:p>
    <w:p>
      <w:pPr>
        <w:rPr>
          <w:rFonts w:ascii="仿宋_GB2312" w:hAnsi="仿宋" w:eastAsia="仿宋_GB2312" w:cs="黑体"/>
          <w:sz w:val="28"/>
          <w:szCs w:val="28"/>
        </w:rPr>
      </w:pPr>
    </w:p>
    <w:p>
      <w:pPr>
        <w:rPr>
          <w:rFonts w:ascii="仿宋_GB2312" w:hAnsi="仿宋" w:eastAsia="仿宋_GB2312" w:cs="黑体"/>
          <w:sz w:val="28"/>
          <w:szCs w:val="28"/>
        </w:rPr>
      </w:pPr>
      <w:r>
        <w:rPr>
          <w:rFonts w:hint="eastAsia" w:ascii="仿宋_GB2312" w:hAnsi="仿宋" w:eastAsia="仿宋_GB2312" w:cs="黑体"/>
          <w:sz w:val="28"/>
          <w:szCs w:val="28"/>
        </w:rPr>
        <w:t>2.校本课程修习情况</w:t>
      </w:r>
      <w:r>
        <w:rPr>
          <w:rFonts w:hint="eastAsia" w:ascii="仿宋_GB2312" w:hAnsi="仿宋" w:eastAsia="仿宋_GB2312" w:cs="黑体"/>
          <w:sz w:val="28"/>
          <w:szCs w:val="28"/>
        </w:rPr>
        <w:tab/>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1263"/>
        <w:gridCol w:w="1476"/>
        <w:gridCol w:w="2311"/>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3"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课程名称</w:t>
            </w:r>
          </w:p>
        </w:tc>
        <w:tc>
          <w:tcPr>
            <w:tcW w:w="1263"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学期</w:t>
            </w:r>
          </w:p>
        </w:tc>
        <w:tc>
          <w:tcPr>
            <w:tcW w:w="1476" w:type="dxa"/>
            <w:shd w:val="clear" w:color="auto" w:fill="auto"/>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总学</w:t>
            </w:r>
          </w:p>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时数</w:t>
            </w:r>
          </w:p>
        </w:tc>
        <w:tc>
          <w:tcPr>
            <w:tcW w:w="2311"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成绩</w:t>
            </w:r>
          </w:p>
        </w:tc>
        <w:tc>
          <w:tcPr>
            <w:tcW w:w="1372"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授课教师</w:t>
            </w:r>
          </w:p>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423" w:type="dxa"/>
            <w:shd w:val="clear" w:color="auto" w:fill="auto"/>
          </w:tcPr>
          <w:p>
            <w:pPr>
              <w:tabs>
                <w:tab w:val="left" w:pos="3651"/>
              </w:tabs>
              <w:rPr>
                <w:rFonts w:ascii="仿宋_GB2312" w:hAnsi="仿宋" w:eastAsia="仿宋_GB2312" w:cs="黑体"/>
                <w:sz w:val="28"/>
                <w:szCs w:val="28"/>
              </w:rPr>
            </w:pPr>
          </w:p>
        </w:tc>
        <w:tc>
          <w:tcPr>
            <w:tcW w:w="1263" w:type="dxa"/>
            <w:shd w:val="clear" w:color="auto" w:fill="auto"/>
          </w:tcPr>
          <w:p>
            <w:pPr>
              <w:tabs>
                <w:tab w:val="left" w:pos="3651"/>
              </w:tabs>
              <w:jc w:val="center"/>
              <w:rPr>
                <w:rFonts w:ascii="仿宋_GB2312" w:hAnsi="仿宋" w:eastAsia="仿宋_GB2312" w:cs="黑体"/>
                <w:sz w:val="28"/>
                <w:szCs w:val="28"/>
              </w:rPr>
            </w:pPr>
          </w:p>
        </w:tc>
        <w:tc>
          <w:tcPr>
            <w:tcW w:w="1476" w:type="dxa"/>
            <w:shd w:val="clear" w:color="auto" w:fill="auto"/>
          </w:tcPr>
          <w:p>
            <w:pPr>
              <w:tabs>
                <w:tab w:val="left" w:pos="3651"/>
              </w:tabs>
              <w:rPr>
                <w:rFonts w:ascii="仿宋_GB2312" w:hAnsi="仿宋" w:eastAsia="仿宋_GB2312" w:cs="黑体"/>
                <w:sz w:val="28"/>
                <w:szCs w:val="28"/>
              </w:rPr>
            </w:pPr>
          </w:p>
        </w:tc>
        <w:tc>
          <w:tcPr>
            <w:tcW w:w="2311" w:type="dxa"/>
            <w:shd w:val="clear" w:color="auto" w:fill="auto"/>
          </w:tcPr>
          <w:p>
            <w:pPr>
              <w:tabs>
                <w:tab w:val="left" w:pos="3651"/>
              </w:tabs>
              <w:rPr>
                <w:rFonts w:ascii="仿宋_GB2312" w:hAnsi="仿宋" w:eastAsia="仿宋_GB2312" w:cs="黑体"/>
                <w:sz w:val="28"/>
                <w:szCs w:val="28"/>
              </w:rPr>
            </w:pPr>
          </w:p>
        </w:tc>
        <w:tc>
          <w:tcPr>
            <w:tcW w:w="1372" w:type="dxa"/>
            <w:shd w:val="clear" w:color="auto" w:fill="auto"/>
          </w:tcPr>
          <w:p>
            <w:pPr>
              <w:tabs>
                <w:tab w:val="left" w:pos="3651"/>
              </w:tabs>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423" w:type="dxa"/>
            <w:shd w:val="clear" w:color="auto" w:fill="auto"/>
          </w:tcPr>
          <w:p>
            <w:pPr>
              <w:tabs>
                <w:tab w:val="left" w:pos="3651"/>
              </w:tabs>
              <w:rPr>
                <w:rFonts w:ascii="仿宋_GB2312" w:hAnsi="仿宋" w:eastAsia="仿宋_GB2312" w:cs="黑体"/>
                <w:sz w:val="28"/>
                <w:szCs w:val="28"/>
              </w:rPr>
            </w:pPr>
          </w:p>
        </w:tc>
        <w:tc>
          <w:tcPr>
            <w:tcW w:w="1263" w:type="dxa"/>
            <w:shd w:val="clear" w:color="auto" w:fill="auto"/>
          </w:tcPr>
          <w:p>
            <w:pPr>
              <w:tabs>
                <w:tab w:val="left" w:pos="3651"/>
              </w:tabs>
              <w:jc w:val="center"/>
              <w:rPr>
                <w:rFonts w:ascii="仿宋_GB2312" w:hAnsi="仿宋" w:eastAsia="仿宋_GB2312" w:cs="黑体"/>
                <w:sz w:val="28"/>
                <w:szCs w:val="28"/>
              </w:rPr>
            </w:pPr>
          </w:p>
        </w:tc>
        <w:tc>
          <w:tcPr>
            <w:tcW w:w="1476" w:type="dxa"/>
            <w:shd w:val="clear" w:color="auto" w:fill="auto"/>
          </w:tcPr>
          <w:p>
            <w:pPr>
              <w:tabs>
                <w:tab w:val="left" w:pos="3651"/>
              </w:tabs>
              <w:rPr>
                <w:rFonts w:ascii="仿宋_GB2312" w:hAnsi="仿宋" w:eastAsia="仿宋_GB2312" w:cs="黑体"/>
                <w:sz w:val="28"/>
                <w:szCs w:val="28"/>
              </w:rPr>
            </w:pPr>
          </w:p>
        </w:tc>
        <w:tc>
          <w:tcPr>
            <w:tcW w:w="2311" w:type="dxa"/>
            <w:shd w:val="clear" w:color="auto" w:fill="auto"/>
          </w:tcPr>
          <w:p>
            <w:pPr>
              <w:tabs>
                <w:tab w:val="left" w:pos="3651"/>
              </w:tabs>
              <w:rPr>
                <w:rFonts w:ascii="仿宋_GB2312" w:hAnsi="仿宋" w:eastAsia="仿宋_GB2312" w:cs="黑体"/>
                <w:sz w:val="28"/>
                <w:szCs w:val="28"/>
              </w:rPr>
            </w:pPr>
          </w:p>
        </w:tc>
        <w:tc>
          <w:tcPr>
            <w:tcW w:w="1372" w:type="dxa"/>
            <w:shd w:val="clear" w:color="auto" w:fill="auto"/>
          </w:tcPr>
          <w:p>
            <w:pPr>
              <w:tabs>
                <w:tab w:val="left" w:pos="3651"/>
              </w:tabs>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23" w:type="dxa"/>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填写说明</w:t>
            </w:r>
          </w:p>
        </w:tc>
        <w:tc>
          <w:tcPr>
            <w:tcW w:w="6422" w:type="dxa"/>
            <w:gridSpan w:val="4"/>
            <w:shd w:val="clear" w:color="auto" w:fill="auto"/>
          </w:tcPr>
          <w:p>
            <w:pPr>
              <w:tabs>
                <w:tab w:val="left" w:pos="3651"/>
              </w:tabs>
              <w:rPr>
                <w:rFonts w:ascii="仿宋_GB2312" w:hAnsi="仿宋" w:eastAsia="仿宋_GB2312" w:cs="黑体"/>
                <w:sz w:val="28"/>
                <w:szCs w:val="28"/>
              </w:rPr>
            </w:pPr>
            <w:r>
              <w:rPr>
                <w:rFonts w:hint="eastAsia" w:ascii="仿宋_GB2312" w:hAnsi="仿宋" w:eastAsia="仿宋_GB2312" w:cs="黑体"/>
                <w:sz w:val="28"/>
                <w:szCs w:val="28"/>
              </w:rPr>
              <w:t>由授课教师填写，教学管理部门审核。</w:t>
            </w:r>
          </w:p>
        </w:tc>
      </w:tr>
    </w:tbl>
    <w:p>
      <w:pPr>
        <w:tabs>
          <w:tab w:val="left" w:pos="3651"/>
        </w:tabs>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 xml:space="preserve">                     审核人：</w:t>
      </w:r>
    </w:p>
    <w:p>
      <w:pPr>
        <w:tabs>
          <w:tab w:val="left" w:pos="3420"/>
          <w:tab w:val="center" w:pos="4535"/>
        </w:tabs>
        <w:jc w:val="left"/>
        <w:rPr>
          <w:rFonts w:ascii="仿宋_GB2312" w:hAnsi="仿宋" w:eastAsia="仿宋_GB2312" w:cs="黑体"/>
          <w:sz w:val="28"/>
          <w:szCs w:val="28"/>
        </w:rPr>
      </w:pPr>
      <w:r>
        <w:rPr>
          <w:rFonts w:hint="eastAsia" w:ascii="仿宋_GB2312" w:hAnsi="黑体" w:eastAsia="仿宋_GB2312" w:cs="黑体"/>
          <w:sz w:val="28"/>
          <w:szCs w:val="28"/>
        </w:rPr>
        <w:t>3.</w:t>
      </w:r>
      <w:r>
        <w:rPr>
          <w:rFonts w:hint="eastAsia" w:ascii="仿宋_GB2312" w:hAnsi="仿宋" w:eastAsia="仿宋_GB2312" w:cs="黑体"/>
          <w:sz w:val="28"/>
          <w:szCs w:val="28"/>
        </w:rPr>
        <w:t>研究性学习及创新成果</w:t>
      </w:r>
      <w:r>
        <w:rPr>
          <w:rFonts w:hint="eastAsia" w:ascii="仿宋_GB2312" w:hAnsi="仿宋" w:eastAsia="仿宋_GB2312" w:cs="黑体"/>
          <w:sz w:val="28"/>
          <w:szCs w:val="28"/>
        </w:rPr>
        <w:tab/>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993"/>
        <w:gridCol w:w="1969"/>
        <w:gridCol w:w="179"/>
        <w:gridCol w:w="1235"/>
        <w:gridCol w:w="174"/>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eastAsia="仿宋_GB2312"/>
                <w:color w:val="000000"/>
                <w:sz w:val="24"/>
              </w:rPr>
            </w:pPr>
            <w:r>
              <w:rPr>
                <w:rFonts w:hint="eastAsia" w:ascii="仿宋_GB2312" w:hAnsi="仿宋" w:eastAsia="仿宋_GB2312" w:cs="黑体"/>
                <w:sz w:val="24"/>
              </w:rPr>
              <w:t>学期</w:t>
            </w:r>
          </w:p>
        </w:tc>
        <w:tc>
          <w:tcPr>
            <w:tcW w:w="2148" w:type="dxa"/>
            <w:gridSpan w:val="2"/>
            <w:vAlign w:val="center"/>
          </w:tcPr>
          <w:p>
            <w:pPr>
              <w:jc w:val="center"/>
              <w:rPr>
                <w:rFonts w:ascii="仿宋_GB2312" w:hAnsi="仿宋" w:eastAsia="仿宋_GB2312" w:cs="黑体"/>
                <w:sz w:val="24"/>
              </w:rPr>
            </w:pPr>
          </w:p>
        </w:tc>
        <w:tc>
          <w:tcPr>
            <w:tcW w:w="1409"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类型</w:t>
            </w:r>
          </w:p>
        </w:tc>
        <w:tc>
          <w:tcPr>
            <w:tcW w:w="3036"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eastAsia="仿宋_GB2312"/>
                <w:color w:val="000000"/>
                <w:sz w:val="24"/>
              </w:rPr>
            </w:pPr>
            <w:r>
              <w:rPr>
                <w:rFonts w:hint="eastAsia" w:ascii="仿宋_GB2312" w:hAnsi="仿宋" w:eastAsia="仿宋_GB2312" w:cs="黑体"/>
                <w:sz w:val="24"/>
              </w:rPr>
              <w:t>课题名称</w:t>
            </w:r>
          </w:p>
        </w:tc>
        <w:tc>
          <w:tcPr>
            <w:tcW w:w="6593" w:type="dxa"/>
            <w:gridSpan w:val="5"/>
            <w:vAlign w:val="center"/>
          </w:tcPr>
          <w:p>
            <w:pPr>
              <w:rPr>
                <w:rFonts w:ascii="仿宋_GB2312"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tabs>
                <w:tab w:val="left" w:pos="3420"/>
                <w:tab w:val="center" w:pos="4535"/>
              </w:tabs>
              <w:jc w:val="center"/>
              <w:rPr>
                <w:rFonts w:ascii="仿宋_GB2312" w:eastAsia="仿宋_GB2312"/>
                <w:color w:val="000000"/>
                <w:sz w:val="24"/>
              </w:rPr>
            </w:pPr>
            <w:r>
              <w:rPr>
                <w:rFonts w:hint="eastAsia" w:ascii="仿宋_GB2312" w:hAnsi="仿宋" w:eastAsia="仿宋_GB2312" w:cs="黑体"/>
                <w:sz w:val="24"/>
              </w:rPr>
              <w:t>理论学习情况</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研究内容摘要</w:t>
            </w:r>
          </w:p>
        </w:tc>
        <w:tc>
          <w:tcPr>
            <w:tcW w:w="6593" w:type="dxa"/>
            <w:gridSpan w:val="5"/>
            <w:vAlign w:val="center"/>
          </w:tcPr>
          <w:p>
            <w:pP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成果呈现形式</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组织形式</w:t>
            </w:r>
          </w:p>
        </w:tc>
        <w:tc>
          <w:tcPr>
            <w:tcW w:w="1969" w:type="dxa"/>
            <w:vAlign w:val="center"/>
          </w:tcPr>
          <w:p>
            <w:pPr>
              <w:rPr>
                <w:rFonts w:ascii="仿宋_GB2312" w:eastAsia="仿宋_GB2312"/>
                <w:color w:val="000000"/>
                <w:sz w:val="24"/>
              </w:rPr>
            </w:pPr>
          </w:p>
        </w:tc>
        <w:tc>
          <w:tcPr>
            <w:tcW w:w="1414" w:type="dxa"/>
            <w:gridSpan w:val="2"/>
            <w:vAlign w:val="center"/>
          </w:tcPr>
          <w:p>
            <w:pPr>
              <w:rPr>
                <w:rFonts w:ascii="仿宋_GB2312" w:eastAsia="仿宋_GB2312"/>
                <w:color w:val="000000"/>
                <w:sz w:val="24"/>
              </w:rPr>
            </w:pPr>
            <w:r>
              <w:rPr>
                <w:rFonts w:hint="eastAsia" w:ascii="仿宋_GB2312" w:hAnsi="仿宋" w:eastAsia="仿宋_GB2312" w:cs="黑体"/>
                <w:sz w:val="24"/>
              </w:rPr>
              <w:t>承担任务</w:t>
            </w:r>
          </w:p>
        </w:tc>
        <w:tc>
          <w:tcPr>
            <w:tcW w:w="3210"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合作人</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实施时间</w:t>
            </w:r>
          </w:p>
        </w:tc>
        <w:tc>
          <w:tcPr>
            <w:tcW w:w="6593" w:type="dxa"/>
            <w:gridSpan w:val="5"/>
            <w:vAlign w:val="center"/>
          </w:tcPr>
          <w:p>
            <w:pPr>
              <w:ind w:firstLine="840" w:firstLineChars="350"/>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学时总数</w:t>
            </w:r>
          </w:p>
        </w:tc>
        <w:tc>
          <w:tcPr>
            <w:tcW w:w="2148" w:type="dxa"/>
            <w:gridSpan w:val="2"/>
            <w:vAlign w:val="center"/>
          </w:tcPr>
          <w:p>
            <w:pPr>
              <w:ind w:firstLine="1320" w:firstLineChars="550"/>
              <w:rPr>
                <w:rFonts w:ascii="仿宋_GB2312" w:eastAsia="仿宋_GB2312"/>
                <w:color w:val="000000"/>
                <w:sz w:val="24"/>
              </w:rPr>
            </w:pPr>
            <w:r>
              <w:rPr>
                <w:rFonts w:hint="eastAsia" w:ascii="仿宋_GB2312" w:hAnsi="仿宋" w:eastAsia="仿宋_GB2312" w:cs="黑体"/>
                <w:sz w:val="24"/>
              </w:rPr>
              <w:t>学时</w:t>
            </w:r>
          </w:p>
        </w:tc>
        <w:tc>
          <w:tcPr>
            <w:tcW w:w="1235" w:type="dxa"/>
            <w:vAlign w:val="center"/>
          </w:tcPr>
          <w:p>
            <w:pPr>
              <w:jc w:val="center"/>
              <w:rPr>
                <w:rFonts w:ascii="仿宋_GB2312" w:eastAsia="仿宋_GB2312"/>
                <w:color w:val="000000"/>
                <w:sz w:val="24"/>
              </w:rPr>
            </w:pPr>
            <w:r>
              <w:rPr>
                <w:rFonts w:hint="eastAsia" w:ascii="仿宋_GB2312" w:hAnsi="仿宋" w:eastAsia="仿宋_GB2312" w:cs="黑体"/>
                <w:sz w:val="24"/>
              </w:rPr>
              <w:t>学分</w:t>
            </w:r>
          </w:p>
        </w:tc>
        <w:tc>
          <w:tcPr>
            <w:tcW w:w="3210"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eastAsia="仿宋_GB2312"/>
                <w:color w:val="000000"/>
                <w:sz w:val="24"/>
              </w:rPr>
              <w:t>指导教师评价</w:t>
            </w:r>
          </w:p>
        </w:tc>
        <w:tc>
          <w:tcPr>
            <w:tcW w:w="6593" w:type="dxa"/>
            <w:gridSpan w:val="5"/>
            <w:vAlign w:val="center"/>
          </w:tcPr>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ind w:firstLine="3120" w:firstLineChars="1300"/>
              <w:rPr>
                <w:rFonts w:ascii="仿宋_GB2312" w:eastAsia="仿宋_GB2312"/>
                <w:color w:val="000000"/>
                <w:sz w:val="24"/>
              </w:rPr>
            </w:pPr>
            <w:r>
              <w:rPr>
                <w:rFonts w:hint="eastAsia" w:ascii="仿宋_GB2312" w:eastAsia="仿宋_GB2312"/>
                <w:color w:val="000000"/>
                <w:sz w:val="24"/>
              </w:rPr>
              <w:t>指导教师签名：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2" w:hRule="atLeast"/>
          <w:jc w:val="center"/>
        </w:trPr>
        <w:tc>
          <w:tcPr>
            <w:tcW w:w="1259" w:type="dxa"/>
            <w:vAlign w:val="center"/>
          </w:tcPr>
          <w:p>
            <w:pPr>
              <w:spacing w:line="340" w:lineRule="exact"/>
              <w:jc w:val="center"/>
              <w:rPr>
                <w:rFonts w:ascii="仿宋_GB2312" w:hAnsi="仿宋" w:eastAsia="仿宋_GB2312" w:cs="黑体"/>
                <w:sz w:val="24"/>
              </w:rPr>
            </w:pPr>
            <w:r>
              <w:rPr>
                <w:rFonts w:hint="eastAsia" w:ascii="仿宋_GB2312" w:hAnsi="仿宋" w:eastAsia="仿宋_GB2312" w:cs="黑体"/>
                <w:sz w:val="24"/>
              </w:rPr>
              <w:t>研究学</w:t>
            </w:r>
          </w:p>
          <w:p>
            <w:pPr>
              <w:spacing w:line="340" w:lineRule="exact"/>
              <w:jc w:val="center"/>
              <w:rPr>
                <w:rFonts w:ascii="仿宋_GB2312" w:hAnsi="仿宋" w:eastAsia="仿宋_GB2312" w:cs="黑体"/>
                <w:sz w:val="24"/>
              </w:rPr>
            </w:pPr>
            <w:r>
              <w:rPr>
                <w:rFonts w:hint="eastAsia" w:ascii="仿宋_GB2312" w:hAnsi="仿宋" w:eastAsia="仿宋_GB2312" w:cs="黑体"/>
                <w:sz w:val="24"/>
              </w:rPr>
              <w:t>习及创</w:t>
            </w:r>
          </w:p>
          <w:p>
            <w:pPr>
              <w:spacing w:line="340" w:lineRule="exact"/>
              <w:jc w:val="center"/>
              <w:rPr>
                <w:rFonts w:ascii="仿宋_GB2312" w:hAnsi="仿宋" w:eastAsia="仿宋_GB2312" w:cs="黑体"/>
                <w:sz w:val="24"/>
              </w:rPr>
            </w:pPr>
            <w:r>
              <w:rPr>
                <w:rFonts w:hint="eastAsia" w:ascii="仿宋_GB2312" w:hAnsi="仿宋" w:eastAsia="仿宋_GB2312" w:cs="黑体"/>
                <w:sz w:val="24"/>
              </w:rPr>
              <w:t>新成果</w:t>
            </w:r>
          </w:p>
          <w:p>
            <w:pPr>
              <w:spacing w:line="340" w:lineRule="exact"/>
              <w:jc w:val="center"/>
              <w:rPr>
                <w:rFonts w:ascii="仿宋_GB2312" w:hAnsi="仿宋" w:eastAsia="仿宋_GB2312" w:cs="黑体"/>
                <w:sz w:val="24"/>
              </w:rPr>
            </w:pPr>
            <w:r>
              <w:rPr>
                <w:rFonts w:hint="eastAsia" w:ascii="仿宋_GB2312" w:hAnsi="仿宋" w:eastAsia="仿宋_GB2312" w:cs="黑体"/>
                <w:sz w:val="24"/>
              </w:rPr>
              <w:t>填  写</w:t>
            </w:r>
          </w:p>
          <w:p>
            <w:pPr>
              <w:spacing w:line="340" w:lineRule="exact"/>
              <w:jc w:val="center"/>
              <w:rPr>
                <w:rFonts w:ascii="仿宋_GB2312" w:hAnsi="仿宋" w:eastAsia="仿宋_GB2312" w:cs="黑体"/>
                <w:sz w:val="24"/>
              </w:rPr>
            </w:pPr>
            <w:r>
              <w:rPr>
                <w:rFonts w:hint="eastAsia" w:ascii="仿宋_GB2312" w:hAnsi="仿宋" w:eastAsia="仿宋_GB2312" w:cs="黑体"/>
                <w:sz w:val="24"/>
              </w:rPr>
              <w:t>说  明</w:t>
            </w:r>
          </w:p>
        </w:tc>
        <w:tc>
          <w:tcPr>
            <w:tcW w:w="7586" w:type="dxa"/>
            <w:gridSpan w:val="6"/>
            <w:vAlign w:val="center"/>
          </w:tcPr>
          <w:p>
            <w:pPr>
              <w:spacing w:line="340" w:lineRule="exact"/>
              <w:rPr>
                <w:rFonts w:ascii="仿宋_GB2312" w:eastAsia="仿宋_GB2312"/>
                <w:color w:val="000000"/>
                <w:szCs w:val="21"/>
              </w:rPr>
            </w:pPr>
            <w:r>
              <w:rPr>
                <w:rFonts w:hint="eastAsia" w:ascii="仿宋_GB2312" w:eastAsia="仿宋_GB2312"/>
                <w:color w:val="000000"/>
                <w:sz w:val="24"/>
              </w:rPr>
              <w:t>1</w:t>
            </w:r>
            <w:r>
              <w:rPr>
                <w:rFonts w:hint="eastAsia" w:ascii="仿宋_GB2312" w:eastAsia="仿宋_GB2312"/>
                <w:color w:val="000000"/>
                <w:szCs w:val="21"/>
              </w:rPr>
              <w:t>．类别填写“课题研究”或者“项目（活动）设计”；理论学习情况填写研究方法与实施流程等理论学习的课时及内容概述；研究内容摘要用文字描述研究性学习的主要内容与方法；组织形式指个人独立承担，小组合作，班级、年级或更大范围合作；合作人指明合作人的姓名，独立承担的不用填写。</w:t>
            </w:r>
          </w:p>
          <w:p>
            <w:pPr>
              <w:spacing w:line="340" w:lineRule="exact"/>
              <w:rPr>
                <w:rFonts w:ascii="仿宋_GB2312" w:eastAsia="仿宋_GB2312"/>
                <w:color w:val="000000"/>
                <w:sz w:val="24"/>
              </w:rPr>
            </w:pPr>
            <w:r>
              <w:rPr>
                <w:rFonts w:hint="eastAsia" w:ascii="仿宋_GB2312" w:eastAsia="仿宋_GB2312"/>
                <w:color w:val="000000"/>
                <w:szCs w:val="21"/>
              </w:rPr>
              <w:t>2．本表除“指导教师评价”外，由学生本人填写，指导教师审核。</w:t>
            </w:r>
          </w:p>
        </w:tc>
      </w:tr>
    </w:tbl>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黑体" w:eastAsia="仿宋_GB2312" w:cs="黑体"/>
          <w:b/>
          <w:sz w:val="28"/>
          <w:szCs w:val="28"/>
        </w:rPr>
      </w:pPr>
      <w:r>
        <w:rPr>
          <w:rFonts w:hint="eastAsia" w:ascii="仿宋_GB2312" w:hAnsi="仿宋" w:eastAsia="仿宋_GB2312" w:cs="黑体"/>
          <w:sz w:val="28"/>
          <w:szCs w:val="28"/>
        </w:rPr>
        <w:t>（三）身心健康</w:t>
      </w:r>
    </w:p>
    <w:p>
      <w:pPr>
        <w:tabs>
          <w:tab w:val="left" w:pos="3651"/>
        </w:tabs>
        <w:spacing w:line="340" w:lineRule="exact"/>
        <w:rPr>
          <w:rFonts w:ascii="仿宋_GB2312" w:hAnsi="仿宋" w:eastAsia="仿宋_GB2312" w:cs="黑体"/>
          <w:sz w:val="28"/>
          <w:szCs w:val="28"/>
        </w:rPr>
      </w:pPr>
      <w:r>
        <w:rPr>
          <w:rFonts w:hint="eastAsia" w:ascii="仿宋_GB2312" w:hAnsi="仿宋" w:eastAsia="仿宋_GB2312" w:cs="黑体"/>
          <w:sz w:val="28"/>
          <w:szCs w:val="28"/>
        </w:rPr>
        <w:t>1.《国家学生体质健康标准》测试项目记录</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591"/>
        <w:gridCol w:w="592"/>
        <w:gridCol w:w="685"/>
        <w:gridCol w:w="1849"/>
        <w:gridCol w:w="37"/>
        <w:gridCol w:w="1522"/>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069" w:type="dxa"/>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年级</w:t>
            </w:r>
          </w:p>
        </w:tc>
        <w:tc>
          <w:tcPr>
            <w:tcW w:w="1868" w:type="dxa"/>
            <w:gridSpan w:val="3"/>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平时成绩</w:t>
            </w:r>
          </w:p>
        </w:tc>
        <w:tc>
          <w:tcPr>
            <w:tcW w:w="4908" w:type="dxa"/>
            <w:gridSpan w:val="4"/>
            <w:shd w:val="clear" w:color="auto" w:fill="auto"/>
            <w:vAlign w:val="center"/>
          </w:tcPr>
          <w:p>
            <w:pPr>
              <w:widowControl/>
              <w:jc w:val="center"/>
              <w:rPr>
                <w:rFonts w:ascii="仿宋_GB2312" w:hAnsi="仿宋" w:eastAsia="仿宋_GB2312" w:cs="黑体"/>
                <w:sz w:val="28"/>
                <w:szCs w:val="28"/>
              </w:rPr>
            </w:pPr>
            <w:r>
              <w:rPr>
                <w:rFonts w:hint="eastAsia" w:ascii="仿宋_GB2312" w:hAnsi="仿宋" w:eastAsia="仿宋_GB2312" w:cs="黑体"/>
                <w:sz w:val="24"/>
              </w:rPr>
              <w:t>加分指标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单项指标</w:t>
            </w:r>
          </w:p>
        </w:tc>
        <w:tc>
          <w:tcPr>
            <w:tcW w:w="591"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成绩</w:t>
            </w:r>
          </w:p>
        </w:tc>
        <w:tc>
          <w:tcPr>
            <w:tcW w:w="592"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得分</w:t>
            </w:r>
          </w:p>
        </w:tc>
        <w:tc>
          <w:tcPr>
            <w:tcW w:w="685"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等级</w:t>
            </w:r>
          </w:p>
        </w:tc>
        <w:tc>
          <w:tcPr>
            <w:tcW w:w="1849" w:type="dxa"/>
            <w:shd w:val="clear" w:color="auto" w:fill="auto"/>
          </w:tcPr>
          <w:p>
            <w:pPr>
              <w:widowControl/>
              <w:jc w:val="left"/>
              <w:rPr>
                <w:rFonts w:ascii="仿宋_GB2312" w:hAnsi="仿宋" w:eastAsia="仿宋_GB2312" w:cs="黑体"/>
                <w:sz w:val="28"/>
                <w:szCs w:val="28"/>
              </w:rPr>
            </w:pPr>
          </w:p>
        </w:tc>
        <w:tc>
          <w:tcPr>
            <w:tcW w:w="1559" w:type="dxa"/>
            <w:gridSpan w:val="2"/>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成绩</w:t>
            </w:r>
          </w:p>
        </w:tc>
        <w:tc>
          <w:tcPr>
            <w:tcW w:w="150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体重指数（BMI）</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8"/>
                <w:szCs w:val="28"/>
              </w:rPr>
            </w:pPr>
            <w:r>
              <w:rPr>
                <w:rFonts w:hint="eastAsia" w:ascii="仿宋_GB2312" w:hAnsi="仿宋" w:eastAsia="仿宋_GB2312" w:cs="黑体"/>
                <w:sz w:val="24"/>
              </w:rPr>
              <w:t>引体向上（男）/1分钟仰卧起坐（女）（次）</w:t>
            </w:r>
          </w:p>
        </w:tc>
        <w:tc>
          <w:tcPr>
            <w:tcW w:w="1559" w:type="dxa"/>
            <w:gridSpan w:val="2"/>
            <w:shd w:val="clear" w:color="auto" w:fill="auto"/>
          </w:tcPr>
          <w:p>
            <w:pPr>
              <w:widowControl/>
              <w:jc w:val="left"/>
              <w:rPr>
                <w:rFonts w:ascii="仿宋_GB2312" w:hAnsi="仿宋" w:eastAsia="仿宋_GB2312" w:cs="黑体"/>
                <w:sz w:val="28"/>
                <w:szCs w:val="28"/>
              </w:rPr>
            </w:pPr>
          </w:p>
        </w:tc>
        <w:tc>
          <w:tcPr>
            <w:tcW w:w="1500" w:type="dxa"/>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肺活量（毫升）</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8"/>
                <w:szCs w:val="28"/>
              </w:rPr>
            </w:pPr>
            <w:r>
              <w:rPr>
                <w:rFonts w:hint="eastAsia" w:ascii="仿宋_GB2312" w:hAnsi="仿宋" w:eastAsia="仿宋_GB2312" w:cs="黑体"/>
                <w:sz w:val="24"/>
              </w:rPr>
              <w:t>1000米（男）/800米(女)（分.秒）</w:t>
            </w:r>
          </w:p>
        </w:tc>
        <w:tc>
          <w:tcPr>
            <w:tcW w:w="1559" w:type="dxa"/>
            <w:gridSpan w:val="2"/>
            <w:shd w:val="clear" w:color="auto" w:fill="auto"/>
          </w:tcPr>
          <w:p>
            <w:pPr>
              <w:widowControl/>
              <w:jc w:val="left"/>
              <w:rPr>
                <w:rFonts w:ascii="仿宋_GB2312" w:hAnsi="仿宋" w:eastAsia="仿宋_GB2312" w:cs="黑体"/>
                <w:sz w:val="28"/>
                <w:szCs w:val="28"/>
              </w:rPr>
            </w:pPr>
          </w:p>
        </w:tc>
        <w:tc>
          <w:tcPr>
            <w:tcW w:w="1500" w:type="dxa"/>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1000米（男）/</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800米(女)</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（分.秒）</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学年总分</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50米跑（秒）</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等级评定</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坐位体前屈</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（厘米）</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体育教师签字</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立定跳远（厘米）</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班主任签字</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引体向上（男）/</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1分钟仰卧起坐（女）（次）</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4"/>
              </w:rPr>
            </w:pPr>
            <w:r>
              <w:rPr>
                <w:rFonts w:hint="eastAsia" w:ascii="仿宋_GB2312" w:hAnsi="仿宋" w:eastAsia="仿宋_GB2312" w:cs="黑体"/>
                <w:sz w:val="24"/>
              </w:rPr>
              <w:t>免于体质健康测试的情况</w:t>
            </w:r>
          </w:p>
          <w:p>
            <w:pPr>
              <w:widowControl/>
              <w:jc w:val="center"/>
              <w:rPr>
                <w:rFonts w:ascii="仿宋_GB2312" w:hAnsi="仿宋" w:eastAsia="仿宋_GB2312" w:cs="黑体"/>
                <w:sz w:val="28"/>
                <w:szCs w:val="28"/>
              </w:rPr>
            </w:pPr>
            <w:r>
              <w:rPr>
                <w:rFonts w:hint="eastAsia" w:ascii="仿宋_GB2312" w:hAnsi="仿宋" w:eastAsia="仿宋_GB2312" w:cs="黑体"/>
                <w:sz w:val="24"/>
              </w:rPr>
              <w:t>说明</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标准分</w:t>
            </w:r>
          </w:p>
        </w:tc>
        <w:tc>
          <w:tcPr>
            <w:tcW w:w="6776" w:type="dxa"/>
            <w:gridSpan w:val="7"/>
            <w:shd w:val="clear" w:color="auto" w:fill="auto"/>
            <w:vAlign w:val="center"/>
          </w:tcPr>
          <w:p>
            <w:pPr>
              <w:tabs>
                <w:tab w:val="left" w:pos="3651"/>
              </w:tabs>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9" w:type="dxa"/>
            <w:vMerge w:val="restart"/>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毕业成绩</w:t>
            </w:r>
          </w:p>
        </w:tc>
        <w:tc>
          <w:tcPr>
            <w:tcW w:w="3754" w:type="dxa"/>
            <w:gridSpan w:val="5"/>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得分</w:t>
            </w:r>
          </w:p>
        </w:tc>
        <w:tc>
          <w:tcPr>
            <w:tcW w:w="3022" w:type="dxa"/>
            <w:gridSpan w:val="2"/>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069" w:type="dxa"/>
            <w:vMerge w:val="continue"/>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c>
          <w:tcPr>
            <w:tcW w:w="3754" w:type="dxa"/>
            <w:gridSpan w:val="5"/>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c>
          <w:tcPr>
            <w:tcW w:w="3022" w:type="dxa"/>
            <w:gridSpan w:val="2"/>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r>
    </w:tbl>
    <w:p>
      <w:pPr>
        <w:tabs>
          <w:tab w:val="left" w:pos="3651"/>
        </w:tabs>
        <w:spacing w:line="340" w:lineRule="exact"/>
        <w:ind w:right="1260" w:rightChars="600"/>
        <w:jc w:val="right"/>
        <w:rPr>
          <w:rFonts w:ascii="仿宋_GB2312" w:hAnsi="仿宋" w:eastAsia="仿宋_GB2312" w:cs="黑体"/>
          <w:sz w:val="28"/>
          <w:szCs w:val="28"/>
          <w:highlight w:val="lightGray"/>
        </w:rPr>
      </w:pPr>
      <w:r>
        <w:rPr>
          <w:rFonts w:hint="eastAsia" w:ascii="仿宋_GB2312" w:hAnsi="仿宋" w:eastAsia="仿宋_GB2312" w:cs="黑体"/>
          <w:sz w:val="28"/>
          <w:szCs w:val="28"/>
        </w:rPr>
        <w:t>审核人：</w:t>
      </w:r>
    </w:p>
    <w:p>
      <w:pPr>
        <w:tabs>
          <w:tab w:val="left" w:pos="3651"/>
        </w:tabs>
        <w:spacing w:line="340" w:lineRule="exact"/>
        <w:rPr>
          <w:rFonts w:ascii="仿宋_GB2312" w:hAnsi="仿宋" w:eastAsia="仿宋_GB2312" w:cs="黑体"/>
          <w:sz w:val="28"/>
          <w:szCs w:val="28"/>
        </w:rPr>
      </w:pPr>
    </w:p>
    <w:p>
      <w:pPr>
        <w:tabs>
          <w:tab w:val="left" w:pos="3651"/>
        </w:tabs>
        <w:spacing w:line="340" w:lineRule="exact"/>
        <w:rPr>
          <w:rFonts w:ascii="仿宋_GB2312" w:hAnsi="仿宋" w:eastAsia="仿宋_GB2312" w:cs="黑体"/>
          <w:sz w:val="28"/>
          <w:szCs w:val="28"/>
        </w:rPr>
      </w:pPr>
      <w:r>
        <w:rPr>
          <w:rFonts w:hint="eastAsia" w:ascii="仿宋_GB2312" w:hAnsi="仿宋" w:eastAsia="仿宋_GB2312" w:cs="黑体"/>
          <w:sz w:val="28"/>
          <w:szCs w:val="28"/>
        </w:rPr>
        <w:t>2.日常体育锻炼情况</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361"/>
        <w:gridCol w:w="2362"/>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内容</w:t>
            </w:r>
          </w:p>
        </w:tc>
        <w:tc>
          <w:tcPr>
            <w:tcW w:w="2361"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体育课出勤率</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课间操出操率</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运动会参与情况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vMerge w:val="restart"/>
            <w:shd w:val="clear" w:color="auto" w:fill="auto"/>
            <w:vAlign w:val="center"/>
          </w:tcPr>
          <w:p>
            <w:pPr>
              <w:tabs>
                <w:tab w:val="left" w:pos="3651"/>
              </w:tabs>
              <w:rPr>
                <w:rFonts w:ascii="仿宋_GB2312" w:hAnsi="仿宋" w:eastAsia="仿宋_GB2312" w:cs="黑体"/>
                <w:sz w:val="24"/>
              </w:rPr>
            </w:pPr>
          </w:p>
        </w:tc>
        <w:tc>
          <w:tcPr>
            <w:tcW w:w="2361"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vMerge w:val="continue"/>
            <w:shd w:val="clear" w:color="auto" w:fill="auto"/>
            <w:vAlign w:val="center"/>
          </w:tcPr>
          <w:p>
            <w:pPr>
              <w:tabs>
                <w:tab w:val="left" w:pos="3651"/>
              </w:tabs>
              <w:rPr>
                <w:rFonts w:ascii="仿宋_GB2312" w:hAnsi="仿宋" w:eastAsia="仿宋_GB2312" w:cs="黑体"/>
                <w:sz w:val="24"/>
              </w:rPr>
            </w:pPr>
          </w:p>
        </w:tc>
        <w:tc>
          <w:tcPr>
            <w:tcW w:w="2361"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c>
          <w:tcPr>
            <w:tcW w:w="2362"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c>
          <w:tcPr>
            <w:tcW w:w="2362"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体育特长情况</w:t>
            </w:r>
          </w:p>
        </w:tc>
        <w:tc>
          <w:tcPr>
            <w:tcW w:w="7085" w:type="dxa"/>
            <w:gridSpan w:val="3"/>
            <w:shd w:val="clear" w:color="auto" w:fill="auto"/>
            <w:vAlign w:val="center"/>
          </w:tcPr>
          <w:p>
            <w:pPr>
              <w:tabs>
                <w:tab w:val="left" w:pos="3651"/>
              </w:tabs>
              <w:rPr>
                <w:rFonts w:ascii="仿宋_GB2312" w:hAnsi="仿宋" w:eastAsia="仿宋_GB2312" w:cs="黑体"/>
                <w:sz w:val="24"/>
              </w:rPr>
            </w:pPr>
          </w:p>
          <w:p>
            <w:pPr>
              <w:tabs>
                <w:tab w:val="left" w:pos="3651"/>
              </w:tabs>
              <w:rPr>
                <w:rFonts w:ascii="仿宋_GB2312" w:hAnsi="仿宋" w:eastAsia="仿宋_GB2312" w:cs="黑体"/>
                <w:sz w:val="24"/>
              </w:rPr>
            </w:pPr>
          </w:p>
          <w:p>
            <w:pPr>
              <w:tabs>
                <w:tab w:val="left" w:pos="3651"/>
              </w:tabs>
              <w:ind w:firstLine="4560" w:firstLineChars="1900"/>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填写说明</w:t>
            </w:r>
          </w:p>
        </w:tc>
        <w:tc>
          <w:tcPr>
            <w:tcW w:w="7085" w:type="dxa"/>
            <w:gridSpan w:val="3"/>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体育老师或班主任审核</w:t>
            </w:r>
          </w:p>
        </w:tc>
      </w:tr>
    </w:tbl>
    <w:p>
      <w:pPr>
        <w:tabs>
          <w:tab w:val="left" w:pos="3651"/>
        </w:tabs>
        <w:rPr>
          <w:rFonts w:ascii="仿宋_GB2312" w:hAnsi="仿宋" w:eastAsia="仿宋_GB2312" w:cs="黑体"/>
          <w:sz w:val="28"/>
          <w:szCs w:val="28"/>
        </w:rPr>
      </w:pPr>
    </w:p>
    <w:p>
      <w:pPr>
        <w:tabs>
          <w:tab w:val="left" w:pos="3651"/>
        </w:tabs>
        <w:rPr>
          <w:rFonts w:ascii="仿宋_GB2312" w:hAnsi="仿宋" w:eastAsia="仿宋_GB2312" w:cs="黑体"/>
          <w:sz w:val="28"/>
          <w:szCs w:val="28"/>
        </w:rPr>
      </w:pPr>
    </w:p>
    <w:p>
      <w:pPr>
        <w:tabs>
          <w:tab w:val="left" w:pos="3651"/>
        </w:tabs>
        <w:rPr>
          <w:rFonts w:ascii="仿宋_GB2312" w:hAnsi="仿宋" w:eastAsia="仿宋_GB2312" w:cs="黑体"/>
          <w:sz w:val="28"/>
          <w:szCs w:val="28"/>
        </w:rPr>
      </w:pPr>
      <w:r>
        <w:rPr>
          <w:rFonts w:hint="eastAsia" w:ascii="仿宋_GB2312" w:hAnsi="仿宋" w:eastAsia="仿宋_GB2312" w:cs="黑体"/>
          <w:sz w:val="28"/>
          <w:szCs w:val="28"/>
        </w:rPr>
        <w:t>3.心理素质展示</w:t>
      </w: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2" w:hRule="atLeast"/>
          <w:jc w:val="center"/>
        </w:trPr>
        <w:tc>
          <w:tcPr>
            <w:tcW w:w="9108" w:type="dxa"/>
            <w:shd w:val="clear" w:color="auto" w:fill="auto"/>
          </w:tcPr>
          <w:p>
            <w:pPr>
              <w:tabs>
                <w:tab w:val="left" w:pos="3651"/>
              </w:tabs>
              <w:spacing w:line="0" w:lineRule="atLeast"/>
              <w:rPr>
                <w:rFonts w:ascii="仿宋_GB2312" w:hAnsi="仿宋" w:eastAsia="仿宋_GB2312" w:cs="黑体"/>
                <w:sz w:val="28"/>
                <w:szCs w:val="28"/>
              </w:rPr>
            </w:pPr>
            <w:r>
              <w:rPr>
                <w:rFonts w:hint="eastAsia" w:ascii="仿宋_GB2312" w:hAnsi="仿宋" w:eastAsia="仿宋_GB2312" w:cs="黑体"/>
                <w:sz w:val="28"/>
                <w:szCs w:val="28"/>
              </w:rPr>
              <w:t>请描述你在高中阶段克服遇到的困难或应对挫折的典型事件，也可描述在人际交往、情绪调节等方面的事件，并简要说明你是如何应对的。</w:t>
            </w: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tc>
      </w:tr>
    </w:tbl>
    <w:p>
      <w:pPr>
        <w:tabs>
          <w:tab w:val="left" w:pos="3651"/>
        </w:tabs>
        <w:spacing w:line="340" w:lineRule="exact"/>
        <w:ind w:right="1260" w:rightChars="600"/>
        <w:jc w:val="right"/>
        <w:rPr>
          <w:rFonts w:ascii="仿宋_GB2312" w:hAnsi="仿宋" w:eastAsia="仿宋_GB2312" w:cs="黑体"/>
          <w:sz w:val="28"/>
          <w:szCs w:val="28"/>
          <w:highlight w:val="lightGray"/>
        </w:rPr>
      </w:pPr>
      <w:r>
        <w:rPr>
          <w:rFonts w:hint="eastAsia" w:ascii="仿宋_GB2312" w:hAnsi="仿宋" w:eastAsia="仿宋_GB2312" w:cs="黑体"/>
          <w:sz w:val="28"/>
          <w:szCs w:val="28"/>
        </w:rPr>
        <w:t>审核人：</w:t>
      </w:r>
    </w:p>
    <w:p>
      <w:pPr>
        <w:numPr>
          <w:ilvl w:val="0"/>
          <w:numId w:val="2"/>
        </w:numPr>
        <w:jc w:val="center"/>
        <w:rPr>
          <w:rFonts w:hint="eastAsia" w:ascii="仿宋_GB2312" w:hAnsi="仿宋" w:eastAsia="仿宋_GB2312" w:cs="黑体"/>
          <w:sz w:val="28"/>
          <w:szCs w:val="28"/>
        </w:rPr>
      </w:pPr>
      <w:r>
        <w:rPr>
          <w:rFonts w:ascii="黑体" w:hAnsi="黑体" w:eastAsia="黑体" w:cs="黑体"/>
          <w:sz w:val="28"/>
          <w:szCs w:val="28"/>
        </w:rPr>
        <w:br w:type="page"/>
      </w:r>
      <w:r>
        <w:rPr>
          <w:rFonts w:hint="eastAsia" w:ascii="仿宋_GB2312" w:hAnsi="仿宋" w:eastAsia="仿宋_GB2312" w:cs="黑体"/>
          <w:sz w:val="28"/>
          <w:szCs w:val="28"/>
        </w:rPr>
        <w:t>艺术素养</w:t>
      </w:r>
    </w:p>
    <w:tbl>
      <w:tblPr>
        <w:tblStyle w:val="5"/>
        <w:tblpPr w:leftFromText="180" w:rightFromText="180" w:vertAnchor="text" w:horzAnchor="page" w:tblpX="1710" w:tblpY="176"/>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2160"/>
        <w:gridCol w:w="1260"/>
        <w:gridCol w:w="295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1188" w:type="dxa"/>
            <w:gridSpan w:val="2"/>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项目</w:t>
            </w:r>
          </w:p>
        </w:tc>
        <w:tc>
          <w:tcPr>
            <w:tcW w:w="2160" w:type="dxa"/>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高中阶段参加的社团及相关活动的情况</w:t>
            </w:r>
          </w:p>
        </w:tc>
        <w:tc>
          <w:tcPr>
            <w:tcW w:w="1260" w:type="dxa"/>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持续时间</w:t>
            </w:r>
          </w:p>
        </w:tc>
        <w:tc>
          <w:tcPr>
            <w:tcW w:w="2952" w:type="dxa"/>
            <w:shd w:val="clear" w:color="auto" w:fill="auto"/>
            <w:vAlign w:val="center"/>
          </w:tcPr>
          <w:p>
            <w:pPr>
              <w:snapToGrid w:val="0"/>
              <w:rPr>
                <w:rFonts w:ascii="仿宋_GB2312" w:hAnsi="仿宋" w:eastAsia="仿宋_GB2312" w:cs="黑体"/>
                <w:sz w:val="28"/>
                <w:szCs w:val="28"/>
              </w:rPr>
            </w:pPr>
            <w:r>
              <w:rPr>
                <w:rFonts w:hint="eastAsia" w:ascii="仿宋_GB2312" w:hAnsi="仿宋" w:eastAsia="仿宋_GB2312" w:cs="黑体"/>
                <w:sz w:val="28"/>
                <w:szCs w:val="28"/>
              </w:rPr>
              <w:t>高中阶段取得的校级（含）以上主要成绩（作品、成果、荣誉等）</w:t>
            </w:r>
          </w:p>
        </w:tc>
        <w:tc>
          <w:tcPr>
            <w:tcW w:w="1425" w:type="dxa"/>
            <w:shd w:val="clear" w:color="auto" w:fill="auto"/>
            <w:vAlign w:val="center"/>
          </w:tcPr>
          <w:p>
            <w:pPr>
              <w:snapToGrid w:val="0"/>
              <w:jc w:val="center"/>
              <w:rPr>
                <w:rFonts w:ascii="仿宋_GB2312" w:hAnsi="仿宋" w:eastAsia="仿宋_GB2312" w:cs="黑体"/>
                <w:sz w:val="28"/>
                <w:szCs w:val="28"/>
              </w:rPr>
            </w:pPr>
          </w:p>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音乐</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美术</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舞蹈</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戏剧</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戏曲</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影视</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书法</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468" w:type="dxa"/>
            <w:vMerge w:val="restart"/>
            <w:shd w:val="clear" w:color="auto" w:fill="auto"/>
            <w:vAlign w:val="center"/>
          </w:tcPr>
          <w:p>
            <w:pPr>
              <w:adjustRightInd w:val="0"/>
              <w:snapToGrid w:val="0"/>
              <w:rPr>
                <w:rFonts w:ascii="仿宋_GB2312" w:hAnsi="仿宋" w:eastAsia="仿宋_GB2312" w:cs="黑体"/>
                <w:sz w:val="28"/>
                <w:szCs w:val="28"/>
              </w:rPr>
            </w:pPr>
            <w:r>
              <w:rPr>
                <w:rFonts w:hint="eastAsia" w:ascii="仿宋_GB2312" w:hAnsi="仿宋" w:eastAsia="仿宋_GB2312" w:cs="黑体"/>
                <w:sz w:val="28"/>
                <w:szCs w:val="28"/>
              </w:rPr>
              <w:t>其它</w:t>
            </w:r>
          </w:p>
        </w:tc>
        <w:tc>
          <w:tcPr>
            <w:tcW w:w="720" w:type="dxa"/>
            <w:shd w:val="clear" w:color="auto" w:fill="auto"/>
            <w:vAlign w:val="center"/>
          </w:tcPr>
          <w:p>
            <w:pPr>
              <w:adjustRightInd w:val="0"/>
              <w:snapToGrid w:val="0"/>
              <w:rPr>
                <w:rFonts w:ascii="仿宋_GB2312" w:hAnsi="仿宋" w:eastAsia="仿宋_GB2312" w:cs="黑体"/>
                <w:sz w:val="28"/>
                <w:szCs w:val="28"/>
              </w:rPr>
            </w:pP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468" w:type="dxa"/>
            <w:vMerge w:val="continue"/>
            <w:shd w:val="clear" w:color="auto" w:fill="auto"/>
            <w:vAlign w:val="center"/>
          </w:tcPr>
          <w:p>
            <w:pPr>
              <w:adjustRightInd w:val="0"/>
              <w:snapToGrid w:val="0"/>
              <w:rPr>
                <w:rFonts w:ascii="仿宋_GB2312" w:hAnsi="仿宋" w:eastAsia="仿宋_GB2312" w:cs="黑体"/>
                <w:sz w:val="28"/>
                <w:szCs w:val="28"/>
              </w:rPr>
            </w:pPr>
          </w:p>
        </w:tc>
        <w:tc>
          <w:tcPr>
            <w:tcW w:w="720" w:type="dxa"/>
            <w:shd w:val="clear" w:color="auto" w:fill="auto"/>
            <w:vAlign w:val="center"/>
          </w:tcPr>
          <w:p>
            <w:pPr>
              <w:adjustRightInd w:val="0"/>
              <w:snapToGrid w:val="0"/>
              <w:rPr>
                <w:rFonts w:ascii="仿宋_GB2312" w:hAnsi="仿宋" w:eastAsia="仿宋_GB2312" w:cs="黑体"/>
                <w:sz w:val="28"/>
                <w:szCs w:val="28"/>
              </w:rPr>
            </w:pP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188"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填写</w:t>
            </w:r>
          </w:p>
          <w:p>
            <w:pPr>
              <w:jc w:val="center"/>
              <w:rPr>
                <w:rFonts w:ascii="仿宋_GB2312" w:hAnsi="仿宋" w:eastAsia="仿宋_GB2312" w:cs="黑体"/>
                <w:sz w:val="24"/>
              </w:rPr>
            </w:pPr>
            <w:r>
              <w:rPr>
                <w:rFonts w:hint="eastAsia" w:ascii="仿宋_GB2312" w:hAnsi="仿宋" w:eastAsia="仿宋_GB2312" w:cs="黑体"/>
                <w:sz w:val="24"/>
              </w:rPr>
              <w:t>说明</w:t>
            </w:r>
          </w:p>
        </w:tc>
        <w:tc>
          <w:tcPr>
            <w:tcW w:w="7797" w:type="dxa"/>
            <w:gridSpan w:val="4"/>
            <w:shd w:val="clear" w:color="auto" w:fill="auto"/>
          </w:tcPr>
          <w:p>
            <w:pPr>
              <w:rPr>
                <w:rFonts w:ascii="仿宋_GB2312" w:hAnsi="仿宋" w:eastAsia="仿宋_GB2312" w:cs="黑体"/>
                <w:sz w:val="24"/>
              </w:rPr>
            </w:pPr>
            <w:r>
              <w:rPr>
                <w:rFonts w:hint="eastAsia" w:ascii="仿宋_GB2312" w:hAnsi="仿宋" w:eastAsia="仿宋_GB2312" w:cs="黑体"/>
                <w:sz w:val="24"/>
              </w:rPr>
              <w:t xml:space="preserve">请选择最能表现自己艺术素养的领域中的1-3个项目填写，班主任审核（若无可不填）。         </w:t>
            </w:r>
          </w:p>
        </w:tc>
      </w:tr>
    </w:tbl>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仿宋_GB2312" w:hAnsi="仿宋" w:eastAsia="仿宋_GB2312" w:cs="黑体"/>
          <w:sz w:val="28"/>
          <w:szCs w:val="28"/>
        </w:rPr>
      </w:pPr>
    </w:p>
    <w:p>
      <w:pPr>
        <w:jc w:val="center"/>
        <w:rPr>
          <w:rFonts w:ascii="仿宋_GB2312" w:hAnsi="仿宋" w:eastAsia="仿宋_GB2312" w:cs="黑体"/>
          <w:sz w:val="28"/>
          <w:szCs w:val="28"/>
        </w:rPr>
      </w:pPr>
    </w:p>
    <w:p>
      <w:pPr>
        <w:jc w:val="center"/>
        <w:rPr>
          <w:rFonts w:ascii="仿宋_GB2312" w:hAnsi="仿宋" w:eastAsia="仿宋_GB2312" w:cs="黑体"/>
          <w:sz w:val="28"/>
          <w:szCs w:val="28"/>
        </w:rPr>
      </w:pPr>
      <w:r>
        <w:rPr>
          <w:rFonts w:hint="eastAsia" w:ascii="仿宋_GB2312" w:hAnsi="仿宋" w:eastAsia="仿宋_GB2312" w:cs="黑体"/>
          <w:sz w:val="28"/>
          <w:szCs w:val="28"/>
        </w:rPr>
        <w:t>（五）社会实践</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71"/>
        <w:gridCol w:w="1172"/>
        <w:gridCol w:w="1171"/>
        <w:gridCol w:w="1172"/>
        <w:gridCol w:w="1171"/>
        <w:gridCol w:w="117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96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类别</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实践</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形式</w:t>
            </w:r>
          </w:p>
        </w:tc>
        <w:tc>
          <w:tcPr>
            <w:tcW w:w="1172" w:type="dxa"/>
            <w:shd w:val="clear" w:color="auto" w:fill="auto"/>
            <w:vAlign w:val="center"/>
          </w:tcPr>
          <w:p>
            <w:pPr>
              <w:jc w:val="center"/>
              <w:rPr>
                <w:rFonts w:ascii="仿宋_GB2312" w:hAnsi="仿宋" w:eastAsia="仿宋_GB2312" w:cs="黑体"/>
                <w:sz w:val="28"/>
                <w:szCs w:val="28"/>
              </w:rPr>
            </w:pPr>
            <w:r>
              <w:rPr>
                <w:rFonts w:hint="eastAsia" w:ascii="仿宋_GB2312" w:hAnsi="仿宋" w:eastAsia="仿宋_GB2312" w:cs="黑体"/>
                <w:sz w:val="28"/>
                <w:szCs w:val="28"/>
              </w:rPr>
              <w:t>内容</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起止</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时间</w:t>
            </w:r>
          </w:p>
        </w:tc>
        <w:tc>
          <w:tcPr>
            <w:tcW w:w="1172"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承担</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任务</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实践</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成果</w:t>
            </w:r>
          </w:p>
        </w:tc>
        <w:tc>
          <w:tcPr>
            <w:tcW w:w="1172"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评价</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意见</w:t>
            </w:r>
          </w:p>
        </w:tc>
        <w:tc>
          <w:tcPr>
            <w:tcW w:w="855"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指导</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社会体验类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r>
              <w:rPr>
                <w:rFonts w:hint="eastAsia" w:ascii="仿宋_GB2312" w:hAnsi="仿宋" w:eastAsia="仿宋_GB2312" w:cs="黑体"/>
                <w:sz w:val="28"/>
                <w:szCs w:val="28"/>
              </w:rPr>
              <w:t xml:space="preserve"> </w:t>
            </w: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考察调查类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校园活动类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其它</w:t>
            </w:r>
          </w:p>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1"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填写</w:t>
            </w:r>
          </w:p>
          <w:p>
            <w:pPr>
              <w:jc w:val="center"/>
              <w:rPr>
                <w:rFonts w:ascii="仿宋_GB2312" w:hAnsi="仿宋" w:eastAsia="仿宋_GB2312" w:cs="黑体"/>
                <w:sz w:val="24"/>
              </w:rPr>
            </w:pPr>
            <w:r>
              <w:rPr>
                <w:rFonts w:hint="eastAsia" w:ascii="仿宋_GB2312" w:hAnsi="仿宋" w:eastAsia="仿宋_GB2312" w:cs="黑体"/>
                <w:sz w:val="24"/>
              </w:rPr>
              <w:t>说明</w:t>
            </w:r>
          </w:p>
        </w:tc>
        <w:tc>
          <w:tcPr>
            <w:tcW w:w="7884" w:type="dxa"/>
            <w:gridSpan w:val="7"/>
            <w:shd w:val="clear" w:color="auto" w:fill="auto"/>
            <w:vAlign w:val="center"/>
          </w:tcPr>
          <w:p>
            <w:pPr>
              <w:rPr>
                <w:rFonts w:ascii="仿宋_GB2312" w:hAnsi="仿宋" w:eastAsia="仿宋_GB2312" w:cs="黑体"/>
                <w:sz w:val="24"/>
              </w:rPr>
            </w:pPr>
            <w:r>
              <w:rPr>
                <w:rFonts w:hint="eastAsia" w:ascii="仿宋_GB2312" w:hAnsi="仿宋" w:eastAsia="仿宋_GB2312" w:cs="黑体"/>
                <w:sz w:val="24"/>
              </w:rPr>
              <w:t>1.“实践成果”指实践任务完成后获得的奖励、证书，形成的作品等。</w:t>
            </w:r>
          </w:p>
          <w:p>
            <w:pPr>
              <w:rPr>
                <w:rFonts w:ascii="仿宋_GB2312" w:hAnsi="仿宋" w:eastAsia="仿宋_GB2312" w:cs="黑体"/>
                <w:sz w:val="24"/>
              </w:rPr>
            </w:pPr>
            <w:r>
              <w:rPr>
                <w:rFonts w:hint="eastAsia" w:ascii="仿宋_GB2312" w:hAnsi="仿宋" w:eastAsia="仿宋_GB2312" w:cs="黑体"/>
                <w:sz w:val="24"/>
              </w:rPr>
              <w:t>2.本表由学生填写，学校审核。相关实证材料可附在需要提交的佐证材料里。</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三、学生陈述报告和教师评语</w:t>
      </w:r>
    </w:p>
    <w:p>
      <w:pPr>
        <w:spacing w:line="240" w:lineRule="exact"/>
        <w:jc w:val="center"/>
        <w:rPr>
          <w:b/>
          <w:sz w:val="28"/>
          <w:szCs w:val="28"/>
        </w:rPr>
      </w:pP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jc w:val="center"/>
        </w:trPr>
        <w:tc>
          <w:tcPr>
            <w:tcW w:w="8845" w:type="dxa"/>
            <w:gridSpan w:val="2"/>
            <w:tcBorders>
              <w:bottom w:val="single" w:color="auto" w:sz="4" w:space="0"/>
            </w:tcBorders>
            <w:shd w:val="clear" w:color="auto" w:fill="auto"/>
          </w:tcPr>
          <w:p>
            <w:pPr>
              <w:jc w:val="center"/>
              <w:rPr>
                <w:rFonts w:ascii="仿宋_GB2312" w:hAnsi="黑体" w:eastAsia="仿宋_GB2312" w:cs="黑体"/>
                <w:b/>
                <w:bCs/>
                <w:sz w:val="28"/>
                <w:szCs w:val="28"/>
              </w:rPr>
            </w:pPr>
            <w:r>
              <w:rPr>
                <w:rFonts w:hint="eastAsia" w:ascii="仿宋_GB2312" w:hAnsi="仿宋" w:eastAsia="仿宋_GB2312" w:cs="黑体"/>
                <w:bCs/>
                <w:sz w:val="28"/>
                <w:szCs w:val="28"/>
              </w:rPr>
              <w:t>学生陈述报告</w:t>
            </w:r>
          </w:p>
          <w:p>
            <w:pPr>
              <w:jc w:val="center"/>
              <w:rPr>
                <w:rFonts w:ascii="仿宋_GB2312" w:hAnsi="黑体" w:eastAsia="仿宋_GB2312" w:cs="黑体"/>
                <w:b/>
                <w:bCs/>
                <w:sz w:val="28"/>
                <w:szCs w:val="28"/>
              </w:rPr>
            </w:pPr>
          </w:p>
          <w:p>
            <w:pPr>
              <w:jc w:val="center"/>
              <w:rPr>
                <w:rFonts w:ascii="仿宋_GB2312" w:hAnsi="黑体" w:eastAsia="仿宋_GB2312" w:cs="黑体"/>
                <w:b/>
                <w:bCs/>
                <w:sz w:val="28"/>
                <w:szCs w:val="28"/>
              </w:rPr>
            </w:pPr>
          </w:p>
          <w:p>
            <w:pPr>
              <w:jc w:val="center"/>
              <w:rPr>
                <w:rFonts w:ascii="仿宋_GB2312" w:hAnsi="黑体" w:eastAsia="仿宋_GB2312" w:cs="黑体"/>
                <w:b/>
                <w:bCs/>
                <w:sz w:val="28"/>
                <w:szCs w:val="28"/>
              </w:rPr>
            </w:pPr>
          </w:p>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982"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spacing w:line="340" w:lineRule="exact"/>
              <w:jc w:val="center"/>
              <w:rPr>
                <w:rFonts w:ascii="仿宋_GB2312" w:hAnsi="仿宋" w:eastAsia="仿宋_GB2312"/>
                <w:b/>
                <w:sz w:val="28"/>
                <w:szCs w:val="28"/>
              </w:rPr>
            </w:pPr>
            <w:r>
              <w:rPr>
                <w:rFonts w:hint="eastAsia" w:ascii="仿宋_GB2312" w:hAnsi="仿宋" w:eastAsia="仿宋_GB2312"/>
                <w:sz w:val="28"/>
                <w:szCs w:val="28"/>
              </w:rPr>
              <w:t>说明</w:t>
            </w:r>
          </w:p>
        </w:tc>
        <w:tc>
          <w:tcPr>
            <w:tcW w:w="786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1.陈述报告按学期填写。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2.陈述报告重在用自己的成长事实，来说明自己的个性、兴趣、特长、发展潜能、生涯规划（愿望）等，语言要简明扼要。字数在200字以内。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黑体" w:eastAsia="仿宋_GB2312" w:cs="黑体"/>
          <w:b/>
          <w:sz w:val="28"/>
          <w:szCs w:val="28"/>
        </w:rPr>
        <w:t xml:space="preserve">               </w:t>
      </w:r>
      <w:r>
        <w:rPr>
          <w:rFonts w:hint="eastAsia" w:ascii="仿宋_GB2312" w:hAnsi="仿宋" w:eastAsia="仿宋_GB2312" w:cs="黑体"/>
          <w:sz w:val="28"/>
          <w:szCs w:val="28"/>
        </w:rPr>
        <w:t>审核人：</w:t>
      </w:r>
    </w:p>
    <w:p>
      <w:pPr>
        <w:ind w:right="560" w:firstLine="4620" w:firstLineChars="1650"/>
        <w:rPr>
          <w:rFonts w:ascii="仿宋_GB2312" w:hAnsi="仿宋" w:eastAsia="仿宋_GB2312" w:cs="黑体"/>
          <w:sz w:val="28"/>
          <w:szCs w:val="28"/>
        </w:rPr>
      </w:pP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7"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教师评语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1.教师评语由班主任按学期填写。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2.教师评语应简明扼要，记录学生高中三年的个性特点和现实表现等，避免千人一面，面面俱到。字数在200字以内。</w:t>
            </w:r>
          </w:p>
        </w:tc>
      </w:tr>
    </w:tbl>
    <w:p>
      <w:pPr>
        <w:spacing w:line="340" w:lineRule="exact"/>
        <w:ind w:right="1260" w:rightChars="600"/>
        <w:jc w:val="right"/>
        <w:rPr>
          <w:rFonts w:ascii="仿宋" w:hAnsi="仿宋" w:eastAsia="仿宋"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四、学生陈述总报告和教师评语</w:t>
      </w:r>
    </w:p>
    <w:p>
      <w:pPr>
        <w:spacing w:line="240" w:lineRule="exact"/>
        <w:rPr>
          <w:rFonts w:ascii="仿宋" w:hAnsi="仿宋" w:eastAsia="仿宋" w:cs="黑体"/>
          <w:sz w:val="28"/>
          <w:szCs w:val="28"/>
        </w:rPr>
      </w:pP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8"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学生陈述总报告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1.学生陈述总报告在高三第二学期填写。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2.学生陈述总报告重在用自己的成长事实，来说明高中三年自己的个性、兴趣、特长、发展潜能、生涯规划（愿望）等，语言要简明扼要。字数在500字以内。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ind w:right="560"/>
        <w:jc w:val="right"/>
        <w:rPr>
          <w:rFonts w:ascii="仿宋_GB2312" w:hAnsi="仿宋" w:eastAsia="仿宋_GB2312" w:cs="黑体"/>
          <w:sz w:val="28"/>
          <w:szCs w:val="28"/>
        </w:rPr>
      </w:pPr>
    </w:p>
    <w:tbl>
      <w:tblPr>
        <w:tblStyle w:val="5"/>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7"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教师评语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1.教师评语由班主任在高三第二学期填写。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2.教师评语应简明扼要，记录学生高中三年的个性特点和现实表现等，避免千人一面，面面俱到。字数在500字以内。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五、需要佐证的材料</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（一）思想品德</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（二）学业水平</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（三）身心健康</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（四）艺术素养</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（五）社会实践</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（六）其它</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ind w:firstLine="540" w:firstLineChars="225"/>
        <w:rPr>
          <w:rFonts w:ascii="仿宋_GB2312" w:hAnsi="仿宋" w:eastAsia="仿宋_GB2312" w:cs="黑体"/>
          <w:sz w:val="24"/>
        </w:rPr>
      </w:pPr>
      <w:r>
        <w:rPr>
          <w:rFonts w:hint="eastAsia" w:ascii="仿宋_GB2312" w:hAnsi="仿宋" w:eastAsia="仿宋_GB2312" w:cs="黑体"/>
          <w:sz w:val="24"/>
        </w:rPr>
        <w:t>填写说明：相关事实材料与有关活动过程的照片、报告等，服务对象或实践单位的证明，获奖证书，制作或创作的作品以及支撑活动成果的其它有关材料。</w:t>
      </w:r>
    </w:p>
    <w:p>
      <w:pPr>
        <w:tabs>
          <w:tab w:val="left" w:pos="3651"/>
        </w:tabs>
        <w:spacing w:line="340" w:lineRule="exact"/>
        <w:ind w:right="1260" w:rightChars="600"/>
        <w:jc w:val="right"/>
        <w:rPr>
          <w:rFonts w:ascii="仿宋_GB2312" w:eastAsia="仿宋_GB2312"/>
        </w:rPr>
      </w:pPr>
      <w:r>
        <w:rPr>
          <w:rFonts w:hint="eastAsia" w:ascii="仿宋_GB2312" w:hAnsi="仿宋" w:eastAsia="仿宋_GB2312" w:cs="黑体"/>
          <w:sz w:val="24"/>
        </w:rPr>
        <w:t xml:space="preserve">     审核人：</w:t>
      </w:r>
    </w:p>
    <w:p>
      <w:pPr>
        <w:jc w:val="left"/>
        <w:rPr>
          <w:rFonts w:hint="eastAsia" w:ascii="仿宋_GB2312" w:hAnsi="仿宋_GB2312" w:eastAsia="仿宋_GB2312" w:cs="仿宋_GB2312"/>
          <w:b w:val="0"/>
          <w:bCs w:val="0"/>
          <w:sz w:val="28"/>
          <w:szCs w:val="36"/>
          <w:lang w:val="en-US" w:eastAsia="zh-CN"/>
        </w:rPr>
      </w:pPr>
    </w:p>
    <w:p>
      <w:pPr>
        <w:jc w:val="left"/>
        <w:rPr>
          <w:rFonts w:hint="eastAsia" w:ascii="仿宋_GB2312" w:hAnsi="仿宋_GB2312" w:eastAsia="仿宋_GB2312" w:cs="仿宋_GB2312"/>
          <w:b w:val="0"/>
          <w:bCs w:val="0"/>
          <w:sz w:val="28"/>
          <w:szCs w:val="36"/>
          <w:lang w:val="en-US" w:eastAsia="zh-CN"/>
        </w:rPr>
      </w:pPr>
    </w:p>
    <w:sectPr>
      <w:pgSz w:w="11906" w:h="16838"/>
      <w:pgMar w:top="850" w:right="850" w:bottom="850" w:left="85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57380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20057380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9F56"/>
    <w:multiLevelType w:val="singleLevel"/>
    <w:tmpl w:val="5A509F56"/>
    <w:lvl w:ilvl="0" w:tentative="0">
      <w:start w:val="4"/>
      <w:numFmt w:val="chineseCounting"/>
      <w:suff w:val="nothing"/>
      <w:lvlText w:val="（%1）"/>
      <w:lvlJc w:val="left"/>
    </w:lvl>
  </w:abstractNum>
  <w:abstractNum w:abstractNumId="1">
    <w:nsid w:val="5A50B9CA"/>
    <w:multiLevelType w:val="singleLevel"/>
    <w:tmpl w:val="5A50B9C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82D6B"/>
    <w:rsid w:val="0CFE65FF"/>
    <w:rsid w:val="1AF72538"/>
    <w:rsid w:val="2150485C"/>
    <w:rsid w:val="236D1D1A"/>
    <w:rsid w:val="24B27EBB"/>
    <w:rsid w:val="2B87207F"/>
    <w:rsid w:val="423339E5"/>
    <w:rsid w:val="47197B3B"/>
    <w:rsid w:val="4C70678D"/>
    <w:rsid w:val="51D57F49"/>
    <w:rsid w:val="5A597CB2"/>
    <w:rsid w:val="60A63841"/>
    <w:rsid w:val="703C0E08"/>
    <w:rsid w:val="71AC5E13"/>
    <w:rsid w:val="79F22F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快乐友友</cp:lastModifiedBy>
  <cp:lastPrinted>2018-01-06T11:53:00Z</cp:lastPrinted>
  <dcterms:modified xsi:type="dcterms:W3CDTF">2018-01-23T10:09:35Z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